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5233" w14:textId="77777777" w:rsidR="003C4172" w:rsidRPr="00230704" w:rsidRDefault="003C4172" w:rsidP="00230704">
      <w:pPr>
        <w:jc w:val="center"/>
        <w:rPr>
          <w:vanish/>
          <w:color w:val="000000"/>
          <w:sz w:val="28"/>
          <w:szCs w:val="28"/>
        </w:rPr>
      </w:pPr>
    </w:p>
    <w:tbl>
      <w:tblPr>
        <w:tblW w:w="10296" w:type="dxa"/>
        <w:tblInd w:w="-2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386"/>
        <w:gridCol w:w="1890"/>
        <w:gridCol w:w="7020"/>
      </w:tblGrid>
      <w:tr w:rsidR="005016AE" w:rsidRPr="00230704" w14:paraId="60B35237" w14:textId="77777777">
        <w:trPr>
          <w:cantSplit/>
          <w:trHeight w:hRule="exact" w:val="899"/>
        </w:trPr>
        <w:tc>
          <w:tcPr>
            <w:tcW w:w="1386" w:type="dxa"/>
            <w:tcBorders>
              <w:bottom w:val="single" w:sz="7" w:space="0" w:color="000000"/>
              <w:right w:val="single" w:sz="7" w:space="0" w:color="000000"/>
            </w:tcBorders>
          </w:tcPr>
          <w:p w14:paraId="60B35234" w14:textId="77777777" w:rsidR="005016AE" w:rsidRPr="00230704" w:rsidRDefault="00230704" w:rsidP="00230704">
            <w:pPr>
              <w:spacing w:before="84" w:after="843"/>
              <w:rPr>
                <w:sz w:val="22"/>
              </w:rPr>
            </w:pPr>
            <w:bookmarkStart w:id="0" w:name="_GoBack"/>
            <w:bookmarkEnd w:id="0"/>
            <w:r w:rsidRPr="00230704">
              <w:rPr>
                <w:b/>
                <w:i/>
                <w:sz w:val="22"/>
              </w:rPr>
              <w:t>Basic</w:t>
            </w:r>
            <w:r>
              <w:rPr>
                <w:b/>
                <w:sz w:val="22"/>
              </w:rPr>
              <w:t xml:space="preserve"> </w:t>
            </w:r>
            <w:r w:rsidR="005016AE" w:rsidRPr="00230704">
              <w:rPr>
                <w:b/>
                <w:sz w:val="22"/>
              </w:rPr>
              <w:t>Category</w:t>
            </w:r>
          </w:p>
        </w:tc>
        <w:tc>
          <w:tcPr>
            <w:tcW w:w="1890" w:type="dxa"/>
            <w:tcBorders>
              <w:top w:val="single" w:sz="7" w:space="0" w:color="000000"/>
              <w:left w:val="single" w:sz="7" w:space="0" w:color="000000"/>
              <w:bottom w:val="single" w:sz="7" w:space="0" w:color="000000"/>
              <w:right w:val="single" w:sz="7" w:space="0" w:color="000000"/>
            </w:tcBorders>
          </w:tcPr>
          <w:p w14:paraId="60B35235" w14:textId="77777777" w:rsidR="005016AE" w:rsidRPr="00230704" w:rsidRDefault="006E54C0">
            <w:pPr>
              <w:spacing w:before="84" w:after="843"/>
              <w:rPr>
                <w:b/>
                <w:sz w:val="22"/>
              </w:rPr>
            </w:pPr>
            <w:r w:rsidRPr="00230704">
              <w:rPr>
                <w:b/>
                <w:sz w:val="22"/>
              </w:rPr>
              <w:t xml:space="preserve">Knowledge Base, </w:t>
            </w:r>
            <w:r w:rsidR="005016AE" w:rsidRPr="00230704">
              <w:rPr>
                <w:b/>
                <w:sz w:val="22"/>
              </w:rPr>
              <w:t>Method, Tool, or Skill</w:t>
            </w:r>
          </w:p>
        </w:tc>
        <w:tc>
          <w:tcPr>
            <w:tcW w:w="7020" w:type="dxa"/>
            <w:tcBorders>
              <w:top w:val="single" w:sz="7" w:space="0" w:color="000000"/>
              <w:left w:val="single" w:sz="7" w:space="0" w:color="000000"/>
              <w:bottom w:val="single" w:sz="7" w:space="0" w:color="000000"/>
              <w:right w:val="single" w:sz="7" w:space="0" w:color="000000"/>
            </w:tcBorders>
          </w:tcPr>
          <w:p w14:paraId="60B35236" w14:textId="77777777" w:rsidR="005016AE" w:rsidRPr="00230704" w:rsidRDefault="005016AE" w:rsidP="00230704">
            <w:pPr>
              <w:spacing w:before="84" w:after="843"/>
              <w:rPr>
                <w:sz w:val="22"/>
              </w:rPr>
            </w:pPr>
            <w:r w:rsidRPr="00230704">
              <w:rPr>
                <w:b/>
                <w:sz w:val="22"/>
              </w:rPr>
              <w:t xml:space="preserve">Description of </w:t>
            </w:r>
            <w:r w:rsidR="006E54C0" w:rsidRPr="00230704">
              <w:rPr>
                <w:b/>
                <w:sz w:val="22"/>
              </w:rPr>
              <w:t>Knowledge Base, Skill, Method, Tool</w:t>
            </w:r>
          </w:p>
        </w:tc>
      </w:tr>
      <w:tr w:rsidR="005016AE" w:rsidRPr="00230704" w14:paraId="60B3523B" w14:textId="77777777">
        <w:trPr>
          <w:cantSplit/>
          <w:trHeight w:hRule="exact" w:val="1007"/>
        </w:trPr>
        <w:tc>
          <w:tcPr>
            <w:tcW w:w="1386" w:type="dxa"/>
            <w:vMerge w:val="restart"/>
            <w:tcBorders>
              <w:top w:val="single" w:sz="7" w:space="0" w:color="000000"/>
              <w:left w:val="single" w:sz="7" w:space="0" w:color="000000"/>
              <w:right w:val="single" w:sz="7" w:space="0" w:color="000000"/>
            </w:tcBorders>
          </w:tcPr>
          <w:p w14:paraId="60B35238" w14:textId="77777777" w:rsidR="005016AE" w:rsidRPr="00230704" w:rsidRDefault="005016AE" w:rsidP="0029732A">
            <w:pPr>
              <w:spacing w:before="84" w:after="843"/>
              <w:rPr>
                <w:b/>
                <w:bCs/>
                <w:sz w:val="20"/>
                <w:szCs w:val="20"/>
              </w:rPr>
            </w:pPr>
            <w:r w:rsidRPr="00230704">
              <w:rPr>
                <w:b/>
                <w:bCs/>
                <w:sz w:val="20"/>
                <w:szCs w:val="20"/>
              </w:rPr>
              <w:t>Foundational</w:t>
            </w:r>
          </w:p>
        </w:tc>
        <w:tc>
          <w:tcPr>
            <w:tcW w:w="1890" w:type="dxa"/>
            <w:tcBorders>
              <w:top w:val="single" w:sz="7" w:space="0" w:color="000000"/>
              <w:left w:val="single" w:sz="7" w:space="0" w:color="000000"/>
              <w:right w:val="single" w:sz="7" w:space="0" w:color="000000"/>
            </w:tcBorders>
          </w:tcPr>
          <w:p w14:paraId="60B35239" w14:textId="77777777" w:rsidR="005016AE" w:rsidRPr="00230704" w:rsidRDefault="0095126D">
            <w:pPr>
              <w:spacing w:before="84" w:after="843"/>
              <w:rPr>
                <w:sz w:val="20"/>
                <w:szCs w:val="20"/>
              </w:rPr>
            </w:pPr>
            <w:r w:rsidRPr="00230704">
              <w:rPr>
                <w:sz w:val="20"/>
                <w:szCs w:val="20"/>
              </w:rPr>
              <w:t xml:space="preserve">System of </w:t>
            </w:r>
            <w:r w:rsidR="005016AE" w:rsidRPr="00230704">
              <w:rPr>
                <w:sz w:val="20"/>
                <w:szCs w:val="20"/>
              </w:rPr>
              <w:t>Profound Knowledge</w:t>
            </w:r>
          </w:p>
        </w:tc>
        <w:tc>
          <w:tcPr>
            <w:tcW w:w="7020" w:type="dxa"/>
            <w:tcBorders>
              <w:top w:val="single" w:sz="7" w:space="0" w:color="000000"/>
              <w:left w:val="single" w:sz="7" w:space="0" w:color="000000"/>
              <w:bottom w:val="single" w:sz="7" w:space="0" w:color="000000"/>
              <w:right w:val="single" w:sz="7" w:space="0" w:color="000000"/>
            </w:tcBorders>
          </w:tcPr>
          <w:p w14:paraId="60B3523A" w14:textId="77777777" w:rsidR="005016AE" w:rsidRPr="00230704" w:rsidRDefault="005016AE" w:rsidP="00527274">
            <w:pPr>
              <w:spacing w:before="84" w:after="843"/>
              <w:rPr>
                <w:sz w:val="18"/>
                <w:szCs w:val="18"/>
              </w:rPr>
            </w:pPr>
            <w:r w:rsidRPr="00230704">
              <w:rPr>
                <w:sz w:val="18"/>
                <w:szCs w:val="18"/>
              </w:rPr>
              <w:t xml:space="preserve">A concept developed by W. E. Deming by which to </w:t>
            </w:r>
            <w:r w:rsidR="00527274" w:rsidRPr="00230704">
              <w:rPr>
                <w:sz w:val="18"/>
                <w:szCs w:val="18"/>
              </w:rPr>
              <w:t>organize the special knowledge base for improvement</w:t>
            </w:r>
            <w:r w:rsidRPr="00230704">
              <w:rPr>
                <w:sz w:val="18"/>
                <w:szCs w:val="18"/>
              </w:rPr>
              <w:t>. The system of profound knowledge has four parts</w:t>
            </w:r>
            <w:r w:rsidR="00527274" w:rsidRPr="00230704">
              <w:rPr>
                <w:sz w:val="18"/>
                <w:szCs w:val="18"/>
              </w:rPr>
              <w:t xml:space="preserve"> that interact to form the science of improvement</w:t>
            </w:r>
            <w:r w:rsidRPr="00230704">
              <w:rPr>
                <w:sz w:val="18"/>
                <w:szCs w:val="18"/>
              </w:rPr>
              <w:t>: Appreciation of a System, Understanding Variation, Theory of Knowledge, and Psychology.</w:t>
            </w:r>
          </w:p>
        </w:tc>
      </w:tr>
      <w:tr w:rsidR="005016AE" w:rsidRPr="00230704" w14:paraId="60B35240" w14:textId="77777777">
        <w:trPr>
          <w:cantSplit/>
          <w:trHeight w:hRule="exact" w:val="899"/>
        </w:trPr>
        <w:tc>
          <w:tcPr>
            <w:tcW w:w="1386" w:type="dxa"/>
            <w:vMerge/>
            <w:tcBorders>
              <w:left w:val="single" w:sz="7" w:space="0" w:color="000000"/>
              <w:right w:val="single" w:sz="7" w:space="0" w:color="000000"/>
            </w:tcBorders>
          </w:tcPr>
          <w:p w14:paraId="60B3523C" w14:textId="77777777" w:rsidR="005016AE" w:rsidRPr="00230704" w:rsidRDefault="005016AE" w:rsidP="0029732A">
            <w:pPr>
              <w:spacing w:before="84" w:after="843"/>
              <w:rPr>
                <w:sz w:val="20"/>
                <w:szCs w:val="20"/>
              </w:rPr>
            </w:pPr>
          </w:p>
        </w:tc>
        <w:tc>
          <w:tcPr>
            <w:tcW w:w="1890" w:type="dxa"/>
            <w:tcBorders>
              <w:top w:val="single" w:sz="7" w:space="0" w:color="000000"/>
              <w:left w:val="single" w:sz="7" w:space="0" w:color="000000"/>
              <w:right w:val="single" w:sz="7" w:space="0" w:color="000000"/>
            </w:tcBorders>
          </w:tcPr>
          <w:p w14:paraId="60B3523D" w14:textId="77777777" w:rsidR="005016AE" w:rsidRPr="00230704" w:rsidRDefault="005016AE">
            <w:pPr>
              <w:spacing w:before="84" w:after="843"/>
              <w:rPr>
                <w:sz w:val="20"/>
                <w:szCs w:val="20"/>
              </w:rPr>
            </w:pPr>
            <w:r w:rsidRPr="00230704">
              <w:rPr>
                <w:sz w:val="20"/>
                <w:szCs w:val="20"/>
              </w:rPr>
              <w:t>Deming Chain Reaction</w:t>
            </w:r>
          </w:p>
        </w:tc>
        <w:tc>
          <w:tcPr>
            <w:tcW w:w="7020" w:type="dxa"/>
            <w:tcBorders>
              <w:top w:val="single" w:sz="7" w:space="0" w:color="000000"/>
              <w:left w:val="single" w:sz="7" w:space="0" w:color="000000"/>
              <w:bottom w:val="single" w:sz="7" w:space="0" w:color="000000"/>
              <w:right w:val="single" w:sz="7" w:space="0" w:color="000000"/>
            </w:tcBorders>
          </w:tcPr>
          <w:p w14:paraId="60B3523E" w14:textId="77777777" w:rsidR="005016AE" w:rsidRPr="00230704" w:rsidRDefault="005016AE" w:rsidP="00F17D5D">
            <w:pPr>
              <w:rPr>
                <w:sz w:val="18"/>
                <w:szCs w:val="18"/>
              </w:rPr>
            </w:pPr>
            <w:r w:rsidRPr="00230704">
              <w:rPr>
                <w:sz w:val="18"/>
                <w:szCs w:val="18"/>
              </w:rPr>
              <w:t xml:space="preserve">The theory that </w:t>
            </w:r>
            <w:r w:rsidR="0095126D" w:rsidRPr="00230704">
              <w:rPr>
                <w:sz w:val="18"/>
                <w:szCs w:val="18"/>
              </w:rPr>
              <w:t>relates improvement of</w:t>
            </w:r>
            <w:r w:rsidRPr="00230704">
              <w:rPr>
                <w:sz w:val="18"/>
                <w:szCs w:val="18"/>
              </w:rPr>
              <w:t xml:space="preserve"> quality</w:t>
            </w:r>
            <w:r w:rsidR="0095126D" w:rsidRPr="00230704">
              <w:rPr>
                <w:sz w:val="18"/>
                <w:szCs w:val="18"/>
              </w:rPr>
              <w:t xml:space="preserve"> to the financial and business aspects.</w:t>
            </w:r>
            <w:r w:rsidRPr="00230704">
              <w:rPr>
                <w:sz w:val="18"/>
                <w:szCs w:val="18"/>
              </w:rPr>
              <w:t xml:space="preserve"> Different chain reactions exist for the three strategies or improving quality by reducing errors, reducing cost while maintaining technical quality and expanding customer expectations to increase demand.  </w:t>
            </w:r>
          </w:p>
          <w:p w14:paraId="60B3523F" w14:textId="77777777" w:rsidR="005016AE" w:rsidRPr="00230704" w:rsidRDefault="005016AE">
            <w:pPr>
              <w:spacing w:before="84" w:after="843"/>
              <w:rPr>
                <w:sz w:val="18"/>
                <w:szCs w:val="18"/>
              </w:rPr>
            </w:pPr>
          </w:p>
        </w:tc>
      </w:tr>
      <w:tr w:rsidR="0054695B" w:rsidRPr="00230704" w14:paraId="60B35248" w14:textId="77777777">
        <w:trPr>
          <w:cantSplit/>
          <w:trHeight w:hRule="exact" w:val="1169"/>
        </w:trPr>
        <w:tc>
          <w:tcPr>
            <w:tcW w:w="1386" w:type="dxa"/>
            <w:vMerge w:val="restart"/>
            <w:tcBorders>
              <w:top w:val="single" w:sz="7" w:space="0" w:color="000000"/>
              <w:left w:val="single" w:sz="7" w:space="0" w:color="000000"/>
              <w:right w:val="single" w:sz="7" w:space="0" w:color="000000"/>
            </w:tcBorders>
          </w:tcPr>
          <w:p w14:paraId="60B35241" w14:textId="77777777" w:rsidR="0054695B" w:rsidRPr="00230704" w:rsidRDefault="0054695B" w:rsidP="0029732A">
            <w:pPr>
              <w:spacing w:before="84" w:after="843"/>
              <w:rPr>
                <w:sz w:val="20"/>
                <w:szCs w:val="20"/>
              </w:rPr>
            </w:pPr>
          </w:p>
          <w:p w14:paraId="60B35242" w14:textId="77777777" w:rsidR="0054695B" w:rsidRPr="00230704" w:rsidRDefault="0054695B" w:rsidP="0029732A">
            <w:pPr>
              <w:spacing w:before="84" w:after="843"/>
              <w:rPr>
                <w:b/>
                <w:bCs/>
                <w:sz w:val="20"/>
                <w:szCs w:val="20"/>
              </w:rPr>
            </w:pPr>
          </w:p>
          <w:p w14:paraId="60B35243" w14:textId="77777777" w:rsidR="0054695B" w:rsidRPr="00230704" w:rsidRDefault="0054695B" w:rsidP="0029732A">
            <w:pPr>
              <w:spacing w:before="84" w:after="843"/>
              <w:rPr>
                <w:b/>
                <w:bCs/>
                <w:sz w:val="20"/>
                <w:szCs w:val="20"/>
              </w:rPr>
            </w:pPr>
          </w:p>
          <w:p w14:paraId="60B35244" w14:textId="77777777" w:rsidR="0054695B" w:rsidRPr="00230704" w:rsidRDefault="0054695B" w:rsidP="0029732A">
            <w:pPr>
              <w:spacing w:before="84" w:after="843"/>
              <w:rPr>
                <w:b/>
                <w:bCs/>
                <w:sz w:val="20"/>
                <w:szCs w:val="20"/>
              </w:rPr>
            </w:pPr>
          </w:p>
          <w:p w14:paraId="60B35245" w14:textId="77777777" w:rsidR="0054695B" w:rsidRPr="00230704" w:rsidRDefault="0054695B" w:rsidP="0029732A">
            <w:pPr>
              <w:spacing w:before="84" w:after="843"/>
              <w:rPr>
                <w:b/>
                <w:bCs/>
                <w:sz w:val="20"/>
                <w:szCs w:val="20"/>
              </w:rPr>
            </w:pPr>
            <w:r w:rsidRPr="00230704">
              <w:rPr>
                <w:b/>
                <w:bCs/>
                <w:sz w:val="20"/>
                <w:szCs w:val="20"/>
              </w:rPr>
              <w:t>Model for Improvement</w:t>
            </w:r>
          </w:p>
        </w:tc>
        <w:tc>
          <w:tcPr>
            <w:tcW w:w="1890" w:type="dxa"/>
            <w:tcBorders>
              <w:top w:val="single" w:sz="7" w:space="0" w:color="000000"/>
              <w:left w:val="single" w:sz="7" w:space="0" w:color="000000"/>
              <w:right w:val="single" w:sz="7" w:space="0" w:color="000000"/>
            </w:tcBorders>
          </w:tcPr>
          <w:p w14:paraId="60B35246" w14:textId="77777777" w:rsidR="0054695B" w:rsidRPr="00230704" w:rsidRDefault="0054695B">
            <w:pPr>
              <w:spacing w:before="84" w:after="843"/>
              <w:rPr>
                <w:sz w:val="20"/>
                <w:szCs w:val="20"/>
              </w:rPr>
            </w:pPr>
            <w:r w:rsidRPr="00230704">
              <w:rPr>
                <w:sz w:val="20"/>
                <w:szCs w:val="20"/>
              </w:rPr>
              <w:t xml:space="preserve">Charter </w:t>
            </w:r>
          </w:p>
        </w:tc>
        <w:tc>
          <w:tcPr>
            <w:tcW w:w="7020" w:type="dxa"/>
            <w:tcBorders>
              <w:top w:val="single" w:sz="7" w:space="0" w:color="000000"/>
              <w:left w:val="single" w:sz="7" w:space="0" w:color="000000"/>
              <w:bottom w:val="single" w:sz="7" w:space="0" w:color="000000"/>
              <w:right w:val="single" w:sz="7" w:space="0" w:color="000000"/>
            </w:tcBorders>
          </w:tcPr>
          <w:p w14:paraId="60B35247" w14:textId="77777777" w:rsidR="0054695B" w:rsidRPr="00230704" w:rsidRDefault="0054695B">
            <w:pPr>
              <w:spacing w:before="84" w:after="843"/>
              <w:rPr>
                <w:sz w:val="18"/>
                <w:szCs w:val="18"/>
              </w:rPr>
            </w:pPr>
            <w:r w:rsidRPr="00230704">
              <w:rPr>
                <w:sz w:val="18"/>
                <w:szCs w:val="18"/>
              </w:rPr>
              <w:t>A tool to initiate a project by beginning to answer the first three questions of the Model for Improvement. The charter communicates the purpose of a team or individual involved in an improvement effort. The charter directly answers the fundamental improvement question, "What are we trying to accomplish and begins to answer the 2nd and 3rd questions (measures and changes).</w:t>
            </w:r>
          </w:p>
        </w:tc>
      </w:tr>
      <w:tr w:rsidR="0054695B" w:rsidRPr="00230704" w14:paraId="60B3524C" w14:textId="77777777">
        <w:trPr>
          <w:cantSplit/>
          <w:trHeight w:hRule="exact" w:val="827"/>
        </w:trPr>
        <w:tc>
          <w:tcPr>
            <w:tcW w:w="1386" w:type="dxa"/>
            <w:vMerge/>
            <w:tcBorders>
              <w:left w:val="single" w:sz="7" w:space="0" w:color="000000"/>
              <w:right w:val="single" w:sz="7" w:space="0" w:color="000000"/>
            </w:tcBorders>
          </w:tcPr>
          <w:p w14:paraId="60B35249"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4A" w14:textId="77777777" w:rsidR="0054695B" w:rsidRPr="00230704" w:rsidRDefault="0054695B">
            <w:pPr>
              <w:spacing w:before="84" w:after="843"/>
              <w:rPr>
                <w:sz w:val="20"/>
                <w:szCs w:val="20"/>
              </w:rPr>
            </w:pPr>
            <w:r w:rsidRPr="00230704">
              <w:rPr>
                <w:sz w:val="20"/>
                <w:szCs w:val="20"/>
              </w:rPr>
              <w:t xml:space="preserve">Driver Diagram </w:t>
            </w:r>
          </w:p>
        </w:tc>
        <w:tc>
          <w:tcPr>
            <w:tcW w:w="7020" w:type="dxa"/>
            <w:tcBorders>
              <w:top w:val="single" w:sz="7" w:space="0" w:color="000000"/>
              <w:left w:val="single" w:sz="7" w:space="0" w:color="000000"/>
              <w:bottom w:val="single" w:sz="7" w:space="0" w:color="000000"/>
              <w:right w:val="single" w:sz="7" w:space="0" w:color="000000"/>
            </w:tcBorders>
          </w:tcPr>
          <w:p w14:paraId="60B3524B" w14:textId="77777777" w:rsidR="0054695B" w:rsidRPr="00230704" w:rsidRDefault="0054695B" w:rsidP="00527274">
            <w:pPr>
              <w:spacing w:before="84" w:after="843"/>
              <w:rPr>
                <w:sz w:val="18"/>
                <w:szCs w:val="18"/>
              </w:rPr>
            </w:pPr>
            <w:r w:rsidRPr="00230704">
              <w:rPr>
                <w:sz w:val="18"/>
                <w:szCs w:val="18"/>
              </w:rPr>
              <w:t xml:space="preserve">A diagram that organizes the theory of improvement for a project and thus provides a learning structure for the </w:t>
            </w:r>
            <w:proofErr w:type="spellStart"/>
            <w:proofErr w:type="gramStart"/>
            <w:r w:rsidRPr="00230704">
              <w:rPr>
                <w:sz w:val="18"/>
                <w:szCs w:val="18"/>
              </w:rPr>
              <w:t>project</w:t>
            </w:r>
            <w:r w:rsidR="00D7585D" w:rsidRPr="00230704">
              <w:rPr>
                <w:sz w:val="18"/>
                <w:szCs w:val="18"/>
              </w:rPr>
              <w:t>.</w:t>
            </w:r>
            <w:r w:rsidRPr="00230704">
              <w:rPr>
                <w:sz w:val="18"/>
                <w:szCs w:val="18"/>
              </w:rPr>
              <w:t>The</w:t>
            </w:r>
            <w:proofErr w:type="spellEnd"/>
            <w:proofErr w:type="gramEnd"/>
            <w:r w:rsidRPr="00230704">
              <w:rPr>
                <w:sz w:val="18"/>
                <w:szCs w:val="18"/>
              </w:rPr>
              <w:t xml:space="preserve"> structure connects Aim, measures and creates a theory-based organization of the changes</w:t>
            </w:r>
          </w:p>
        </w:tc>
      </w:tr>
      <w:tr w:rsidR="0054695B" w:rsidRPr="00230704" w14:paraId="60B35250" w14:textId="77777777">
        <w:trPr>
          <w:cantSplit/>
          <w:trHeight w:hRule="exact" w:val="809"/>
        </w:trPr>
        <w:tc>
          <w:tcPr>
            <w:tcW w:w="1386" w:type="dxa"/>
            <w:vMerge/>
            <w:tcBorders>
              <w:left w:val="single" w:sz="7" w:space="0" w:color="000000"/>
              <w:right w:val="single" w:sz="7" w:space="0" w:color="000000"/>
            </w:tcBorders>
          </w:tcPr>
          <w:p w14:paraId="60B3524D"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4E" w14:textId="77777777" w:rsidR="0054695B" w:rsidRPr="00230704" w:rsidRDefault="0054695B">
            <w:pPr>
              <w:spacing w:before="84" w:after="843"/>
              <w:rPr>
                <w:sz w:val="20"/>
                <w:szCs w:val="20"/>
              </w:rPr>
            </w:pPr>
            <w:r w:rsidRPr="00230704">
              <w:rPr>
                <w:sz w:val="20"/>
                <w:szCs w:val="20"/>
              </w:rPr>
              <w:t>PDSA Cycle</w:t>
            </w:r>
          </w:p>
        </w:tc>
        <w:tc>
          <w:tcPr>
            <w:tcW w:w="7020" w:type="dxa"/>
            <w:tcBorders>
              <w:top w:val="single" w:sz="7" w:space="0" w:color="000000"/>
              <w:left w:val="single" w:sz="7" w:space="0" w:color="000000"/>
              <w:bottom w:val="single" w:sz="7" w:space="0" w:color="000000"/>
              <w:right w:val="single" w:sz="7" w:space="0" w:color="000000"/>
            </w:tcBorders>
          </w:tcPr>
          <w:p w14:paraId="60B3524F" w14:textId="77777777" w:rsidR="0054695B" w:rsidRPr="00230704" w:rsidRDefault="0054695B" w:rsidP="00527274">
            <w:pPr>
              <w:spacing w:before="84" w:after="843"/>
              <w:rPr>
                <w:sz w:val="18"/>
                <w:szCs w:val="18"/>
              </w:rPr>
            </w:pPr>
            <w:r w:rsidRPr="00230704">
              <w:rPr>
                <w:sz w:val="18"/>
                <w:szCs w:val="18"/>
              </w:rPr>
              <w:t>A structure for learning and improvement. One of the components of the Model for Improvement. The four steps in the cycle are: Plan, Do, Study, Act</w:t>
            </w:r>
            <w:r w:rsidR="00D7585D" w:rsidRPr="00230704">
              <w:rPr>
                <w:sz w:val="18"/>
                <w:szCs w:val="18"/>
              </w:rPr>
              <w:t>.</w:t>
            </w:r>
            <w:r w:rsidRPr="00230704">
              <w:rPr>
                <w:sz w:val="18"/>
                <w:szCs w:val="18"/>
              </w:rPr>
              <w:t xml:space="preserve"> It is also known as the Deming cycle, Shewhart cycle, and the PDCA cycle.</w:t>
            </w:r>
          </w:p>
        </w:tc>
      </w:tr>
      <w:tr w:rsidR="0054695B" w:rsidRPr="00230704" w14:paraId="60B35254" w14:textId="77777777">
        <w:trPr>
          <w:cantSplit/>
          <w:trHeight w:hRule="exact" w:val="1169"/>
        </w:trPr>
        <w:tc>
          <w:tcPr>
            <w:tcW w:w="1386" w:type="dxa"/>
            <w:vMerge/>
            <w:tcBorders>
              <w:left w:val="single" w:sz="7" w:space="0" w:color="000000"/>
              <w:right w:val="single" w:sz="7" w:space="0" w:color="000000"/>
            </w:tcBorders>
          </w:tcPr>
          <w:p w14:paraId="60B35251"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52" w14:textId="77777777" w:rsidR="0054695B" w:rsidRPr="00230704" w:rsidRDefault="0054695B">
            <w:pPr>
              <w:spacing w:before="84" w:after="843"/>
              <w:rPr>
                <w:sz w:val="20"/>
                <w:szCs w:val="20"/>
              </w:rPr>
            </w:pPr>
            <w:r w:rsidRPr="00230704">
              <w:rPr>
                <w:sz w:val="20"/>
                <w:szCs w:val="20"/>
              </w:rPr>
              <w:t>Use of Data (including basic statistics)</w:t>
            </w:r>
          </w:p>
        </w:tc>
        <w:tc>
          <w:tcPr>
            <w:tcW w:w="7020" w:type="dxa"/>
            <w:tcBorders>
              <w:top w:val="single" w:sz="7" w:space="0" w:color="000000"/>
              <w:left w:val="single" w:sz="7" w:space="0" w:color="000000"/>
              <w:bottom w:val="single" w:sz="7" w:space="0" w:color="000000"/>
              <w:right w:val="single" w:sz="7" w:space="0" w:color="000000"/>
            </w:tcBorders>
          </w:tcPr>
          <w:p w14:paraId="60B35253" w14:textId="77777777" w:rsidR="0054695B" w:rsidRPr="00230704" w:rsidRDefault="0054695B">
            <w:pPr>
              <w:spacing w:before="84" w:after="843"/>
              <w:rPr>
                <w:sz w:val="18"/>
                <w:szCs w:val="18"/>
              </w:rPr>
            </w:pPr>
            <w:r w:rsidRPr="00230704">
              <w:rPr>
                <w:sz w:val="18"/>
                <w:szCs w:val="18"/>
              </w:rPr>
              <w:t xml:space="preserve">Use of data for learning, e.g. identifying information in the patterns of variation in data and using this to guide actions for improvement. Includes understanding the value of plotting data over time, the pitfalls of viewing before/after data and an understanding of common sources of bias. Also understanding the differences between purpose of data used for improvement, accountability and research </w:t>
            </w:r>
          </w:p>
        </w:tc>
      </w:tr>
      <w:tr w:rsidR="0054695B" w:rsidRPr="00230704" w14:paraId="60B3525A" w14:textId="77777777">
        <w:trPr>
          <w:cantSplit/>
          <w:trHeight w:hRule="exact" w:val="1160"/>
        </w:trPr>
        <w:tc>
          <w:tcPr>
            <w:tcW w:w="1386" w:type="dxa"/>
            <w:vMerge/>
            <w:tcBorders>
              <w:left w:val="single" w:sz="7" w:space="0" w:color="000000"/>
              <w:right w:val="single" w:sz="7" w:space="0" w:color="000000"/>
            </w:tcBorders>
          </w:tcPr>
          <w:p w14:paraId="60B35255"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56" w14:textId="77777777" w:rsidR="0054695B" w:rsidRPr="00230704" w:rsidRDefault="0054695B">
            <w:pPr>
              <w:spacing w:before="84" w:after="843"/>
              <w:rPr>
                <w:sz w:val="20"/>
                <w:szCs w:val="20"/>
              </w:rPr>
            </w:pPr>
            <w:r w:rsidRPr="00230704">
              <w:rPr>
                <w:sz w:val="20"/>
                <w:szCs w:val="20"/>
              </w:rPr>
              <w:t>Developing Changes</w:t>
            </w:r>
          </w:p>
        </w:tc>
        <w:tc>
          <w:tcPr>
            <w:tcW w:w="7020" w:type="dxa"/>
            <w:tcBorders>
              <w:top w:val="single" w:sz="7" w:space="0" w:color="000000"/>
              <w:left w:val="single" w:sz="7" w:space="0" w:color="000000"/>
              <w:bottom w:val="single" w:sz="7" w:space="0" w:color="000000"/>
              <w:right w:val="single" w:sz="7" w:space="0" w:color="000000"/>
            </w:tcBorders>
          </w:tcPr>
          <w:p w14:paraId="60B35257" w14:textId="77777777" w:rsidR="0054695B" w:rsidRPr="00230704" w:rsidRDefault="0054695B">
            <w:pPr>
              <w:spacing w:before="84" w:after="843"/>
              <w:rPr>
                <w:sz w:val="18"/>
                <w:szCs w:val="18"/>
              </w:rPr>
            </w:pPr>
            <w:r w:rsidRPr="00230704">
              <w:rPr>
                <w:sz w:val="18"/>
                <w:szCs w:val="18"/>
              </w:rPr>
              <w:t xml:space="preserve">Aiding others to develop more powerful changes than those previously tried. Includes diving deeply into an understanding of process and systems, using creative thinking techniques (e.g. change concepts, concept triangle, provocations) and making use of new or existing technology. </w:t>
            </w:r>
          </w:p>
          <w:p w14:paraId="60B35258" w14:textId="77777777" w:rsidR="00343044" w:rsidRPr="00230704" w:rsidRDefault="00343044">
            <w:pPr>
              <w:spacing w:before="84" w:after="843"/>
              <w:rPr>
                <w:sz w:val="18"/>
                <w:szCs w:val="18"/>
              </w:rPr>
            </w:pPr>
          </w:p>
          <w:p w14:paraId="60B35259" w14:textId="77777777" w:rsidR="00343044" w:rsidRPr="00230704" w:rsidRDefault="00343044">
            <w:pPr>
              <w:spacing w:before="84" w:after="843"/>
              <w:rPr>
                <w:sz w:val="18"/>
                <w:szCs w:val="18"/>
              </w:rPr>
            </w:pPr>
          </w:p>
        </w:tc>
      </w:tr>
      <w:tr w:rsidR="0054695B" w:rsidRPr="00230704" w14:paraId="60B3525E" w14:textId="77777777">
        <w:trPr>
          <w:cantSplit/>
          <w:trHeight w:hRule="exact" w:val="899"/>
        </w:trPr>
        <w:tc>
          <w:tcPr>
            <w:tcW w:w="1386" w:type="dxa"/>
            <w:vMerge/>
            <w:tcBorders>
              <w:left w:val="single" w:sz="7" w:space="0" w:color="000000"/>
              <w:right w:val="single" w:sz="7" w:space="0" w:color="000000"/>
            </w:tcBorders>
          </w:tcPr>
          <w:p w14:paraId="60B3525B"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5C" w14:textId="77777777" w:rsidR="0054695B" w:rsidRPr="00230704" w:rsidRDefault="0054695B">
            <w:pPr>
              <w:spacing w:before="84" w:after="843"/>
              <w:rPr>
                <w:sz w:val="20"/>
                <w:szCs w:val="20"/>
                <w:highlight w:val="yellow"/>
              </w:rPr>
            </w:pPr>
            <w:r w:rsidRPr="00230704">
              <w:rPr>
                <w:sz w:val="20"/>
                <w:szCs w:val="20"/>
              </w:rPr>
              <w:t>70 Change Concepts</w:t>
            </w:r>
          </w:p>
        </w:tc>
        <w:tc>
          <w:tcPr>
            <w:tcW w:w="7020" w:type="dxa"/>
            <w:tcBorders>
              <w:top w:val="single" w:sz="7" w:space="0" w:color="000000"/>
              <w:left w:val="single" w:sz="7" w:space="0" w:color="000000"/>
              <w:bottom w:val="single" w:sz="7" w:space="0" w:color="000000"/>
              <w:right w:val="single" w:sz="7" w:space="0" w:color="000000"/>
            </w:tcBorders>
          </w:tcPr>
          <w:p w14:paraId="60B3525D" w14:textId="77777777" w:rsidR="0054695B" w:rsidRPr="00230704" w:rsidRDefault="0054695B" w:rsidP="00527274">
            <w:pPr>
              <w:spacing w:before="84" w:after="843"/>
              <w:rPr>
                <w:sz w:val="18"/>
                <w:szCs w:val="18"/>
              </w:rPr>
            </w:pPr>
            <w:r w:rsidRPr="00230704">
              <w:rPr>
                <w:sz w:val="18"/>
                <w:szCs w:val="18"/>
              </w:rPr>
              <w:t xml:space="preserve">70 general approaches to change (organized by </w:t>
            </w:r>
            <w:smartTag w:uri="urn:schemas-microsoft-com:office:smarttags" w:element="stockticker">
              <w:r w:rsidRPr="00230704">
                <w:rPr>
                  <w:sz w:val="18"/>
                  <w:szCs w:val="18"/>
                </w:rPr>
                <w:t>API</w:t>
              </w:r>
            </w:smartTag>
            <w:r w:rsidRPr="00230704">
              <w:rPr>
                <w:sz w:val="18"/>
                <w:szCs w:val="18"/>
              </w:rPr>
              <w:t xml:space="preserve">) that have been found to be useful in developing specific ideas for improvement. Change concepts are general, abstract notions and require further thinking to develop into actionable ideas to take forward to testing. </w:t>
            </w:r>
          </w:p>
        </w:tc>
      </w:tr>
      <w:tr w:rsidR="0054695B" w:rsidRPr="00230704" w14:paraId="60B35262" w14:textId="77777777">
        <w:trPr>
          <w:cantSplit/>
          <w:trHeight w:hRule="exact" w:val="719"/>
        </w:trPr>
        <w:tc>
          <w:tcPr>
            <w:tcW w:w="1386" w:type="dxa"/>
            <w:vMerge/>
            <w:tcBorders>
              <w:left w:val="single" w:sz="7" w:space="0" w:color="000000"/>
              <w:right w:val="single" w:sz="7" w:space="0" w:color="000000"/>
            </w:tcBorders>
          </w:tcPr>
          <w:p w14:paraId="60B3525F"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60" w14:textId="77777777" w:rsidR="0054695B" w:rsidRPr="00230704" w:rsidRDefault="0054695B">
            <w:pPr>
              <w:spacing w:before="84" w:after="843"/>
              <w:rPr>
                <w:sz w:val="20"/>
                <w:szCs w:val="20"/>
              </w:rPr>
            </w:pPr>
            <w:r w:rsidRPr="00230704">
              <w:rPr>
                <w:sz w:val="20"/>
                <w:szCs w:val="20"/>
              </w:rPr>
              <w:t xml:space="preserve">Reliability </w:t>
            </w:r>
            <w:r w:rsidR="00EB2D18" w:rsidRPr="00230704">
              <w:rPr>
                <w:sz w:val="20"/>
                <w:szCs w:val="20"/>
              </w:rPr>
              <w:t xml:space="preserve">Change </w:t>
            </w:r>
            <w:r w:rsidRPr="00230704">
              <w:rPr>
                <w:sz w:val="20"/>
                <w:szCs w:val="20"/>
              </w:rPr>
              <w:t>Concepts</w:t>
            </w:r>
          </w:p>
        </w:tc>
        <w:tc>
          <w:tcPr>
            <w:tcW w:w="7020" w:type="dxa"/>
            <w:tcBorders>
              <w:top w:val="single" w:sz="7" w:space="0" w:color="000000"/>
              <w:left w:val="single" w:sz="7" w:space="0" w:color="000000"/>
              <w:bottom w:val="single" w:sz="7" w:space="0" w:color="000000"/>
              <w:right w:val="single" w:sz="7" w:space="0" w:color="000000"/>
            </w:tcBorders>
          </w:tcPr>
          <w:p w14:paraId="60B35261" w14:textId="77777777" w:rsidR="0054695B" w:rsidRPr="00230704" w:rsidRDefault="0054695B" w:rsidP="00527274">
            <w:pPr>
              <w:spacing w:before="84" w:after="843"/>
              <w:rPr>
                <w:sz w:val="18"/>
                <w:szCs w:val="18"/>
              </w:rPr>
            </w:pPr>
            <w:r w:rsidRPr="00230704">
              <w:rPr>
                <w:sz w:val="18"/>
                <w:szCs w:val="18"/>
              </w:rPr>
              <w:t>Change concepts used specifically to incorporate high levels of process p</w:t>
            </w:r>
            <w:r w:rsidR="001603AB" w:rsidRPr="00230704">
              <w:rPr>
                <w:sz w:val="18"/>
                <w:szCs w:val="18"/>
              </w:rPr>
              <w:t>e</w:t>
            </w:r>
            <w:r w:rsidRPr="00230704">
              <w:rPr>
                <w:sz w:val="18"/>
                <w:szCs w:val="18"/>
              </w:rPr>
              <w:t>rfor</w:t>
            </w:r>
            <w:r w:rsidR="001603AB" w:rsidRPr="00230704">
              <w:rPr>
                <w:sz w:val="18"/>
                <w:szCs w:val="18"/>
              </w:rPr>
              <w:t>m</w:t>
            </w:r>
            <w:r w:rsidRPr="00230704">
              <w:rPr>
                <w:sz w:val="18"/>
                <w:szCs w:val="18"/>
              </w:rPr>
              <w:t xml:space="preserve">ance. Based on human factors theory and mistake-proofing concepts. </w:t>
            </w:r>
          </w:p>
        </w:tc>
      </w:tr>
      <w:tr w:rsidR="0054695B" w:rsidRPr="00230704" w14:paraId="60B35266" w14:textId="77777777">
        <w:trPr>
          <w:cantSplit/>
          <w:trHeight w:hRule="exact" w:val="899"/>
        </w:trPr>
        <w:tc>
          <w:tcPr>
            <w:tcW w:w="1386" w:type="dxa"/>
            <w:vMerge/>
            <w:tcBorders>
              <w:left w:val="single" w:sz="7" w:space="0" w:color="000000"/>
              <w:right w:val="single" w:sz="7" w:space="0" w:color="000000"/>
            </w:tcBorders>
          </w:tcPr>
          <w:p w14:paraId="60B35263"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64" w14:textId="77777777" w:rsidR="0054695B" w:rsidRPr="00230704" w:rsidRDefault="0054695B">
            <w:pPr>
              <w:spacing w:before="84" w:after="843"/>
              <w:rPr>
                <w:sz w:val="18"/>
                <w:szCs w:val="18"/>
              </w:rPr>
            </w:pPr>
            <w:r w:rsidRPr="00230704">
              <w:rPr>
                <w:sz w:val="18"/>
                <w:szCs w:val="18"/>
              </w:rPr>
              <w:t xml:space="preserve">Lean (or TPS) </w:t>
            </w:r>
            <w:r w:rsidR="00EB2D18" w:rsidRPr="00230704">
              <w:rPr>
                <w:sz w:val="18"/>
                <w:szCs w:val="18"/>
              </w:rPr>
              <w:t xml:space="preserve">Change </w:t>
            </w:r>
            <w:r w:rsidRPr="00230704">
              <w:rPr>
                <w:sz w:val="18"/>
                <w:szCs w:val="18"/>
              </w:rPr>
              <w:t>Concepts</w:t>
            </w:r>
          </w:p>
        </w:tc>
        <w:tc>
          <w:tcPr>
            <w:tcW w:w="7020" w:type="dxa"/>
            <w:tcBorders>
              <w:top w:val="single" w:sz="7" w:space="0" w:color="000000"/>
              <w:left w:val="single" w:sz="7" w:space="0" w:color="000000"/>
              <w:bottom w:val="single" w:sz="7" w:space="0" w:color="000000"/>
              <w:right w:val="single" w:sz="7" w:space="0" w:color="000000"/>
            </w:tcBorders>
          </w:tcPr>
          <w:p w14:paraId="60B35265" w14:textId="77777777" w:rsidR="0054695B" w:rsidRPr="00230704" w:rsidRDefault="0054695B">
            <w:pPr>
              <w:spacing w:before="84" w:after="843"/>
              <w:rPr>
                <w:sz w:val="18"/>
                <w:szCs w:val="18"/>
                <w:highlight w:val="yellow"/>
              </w:rPr>
            </w:pPr>
            <w:r w:rsidRPr="00230704">
              <w:rPr>
                <w:sz w:val="18"/>
                <w:szCs w:val="18"/>
              </w:rPr>
              <w:t xml:space="preserve">A lean approach, adapted from the Toyota Production System (TPS), focuses on continuously </w:t>
            </w:r>
            <w:r w:rsidRPr="00230704">
              <w:rPr>
                <w:color w:val="000000"/>
                <w:sz w:val="18"/>
                <w:szCs w:val="18"/>
              </w:rPr>
              <w:t>reducing waste in operations and in product and services, improving flow of the system, and continuously enhancing the value proposition to customers.</w:t>
            </w:r>
          </w:p>
        </w:tc>
      </w:tr>
      <w:tr w:rsidR="0054695B" w:rsidRPr="00230704" w14:paraId="60B3526A" w14:textId="77777777">
        <w:trPr>
          <w:cantSplit/>
          <w:trHeight w:hRule="exact" w:val="1169"/>
        </w:trPr>
        <w:tc>
          <w:tcPr>
            <w:tcW w:w="1386" w:type="dxa"/>
            <w:vMerge/>
            <w:tcBorders>
              <w:left w:val="single" w:sz="7" w:space="0" w:color="000000"/>
              <w:right w:val="single" w:sz="7" w:space="0" w:color="000000"/>
            </w:tcBorders>
          </w:tcPr>
          <w:p w14:paraId="60B35267"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68" w14:textId="77777777" w:rsidR="0054695B" w:rsidRPr="00230704" w:rsidRDefault="0054695B" w:rsidP="00615C88">
            <w:pPr>
              <w:spacing w:before="84" w:after="843"/>
              <w:rPr>
                <w:sz w:val="20"/>
                <w:szCs w:val="20"/>
              </w:rPr>
            </w:pPr>
            <w:r w:rsidRPr="00230704">
              <w:rPr>
                <w:sz w:val="20"/>
                <w:szCs w:val="20"/>
              </w:rPr>
              <w:t>Testing Changes</w:t>
            </w:r>
          </w:p>
        </w:tc>
        <w:tc>
          <w:tcPr>
            <w:tcW w:w="7020" w:type="dxa"/>
            <w:tcBorders>
              <w:top w:val="single" w:sz="7" w:space="0" w:color="000000"/>
              <w:left w:val="single" w:sz="7" w:space="0" w:color="000000"/>
              <w:bottom w:val="single" w:sz="7" w:space="0" w:color="000000"/>
              <w:right w:val="single" w:sz="7" w:space="0" w:color="000000"/>
            </w:tcBorders>
          </w:tcPr>
          <w:p w14:paraId="60B35269" w14:textId="77777777" w:rsidR="0054695B" w:rsidRPr="00230704" w:rsidRDefault="0054695B" w:rsidP="00615C88">
            <w:pPr>
              <w:spacing w:before="84" w:after="843"/>
              <w:rPr>
                <w:sz w:val="18"/>
                <w:szCs w:val="18"/>
              </w:rPr>
            </w:pPr>
            <w:r w:rsidRPr="00230704">
              <w:rPr>
                <w:sz w:val="18"/>
                <w:szCs w:val="18"/>
              </w:rPr>
              <w:t xml:space="preserve">Putting a change into effect on a temporary basis using the PDSA cycle. Trying change, typically on a small scale first, then using multiple PDSA cycles increasing size, scope, and conditions under which change is tested to improve confidence, staff readiness and reduce cost of failure prior to implementation. </w:t>
            </w:r>
            <w:r w:rsidR="00D7585D" w:rsidRPr="00230704">
              <w:rPr>
                <w:sz w:val="18"/>
                <w:szCs w:val="18"/>
              </w:rPr>
              <w:t>Principles</w:t>
            </w:r>
            <w:r w:rsidRPr="00230704">
              <w:rPr>
                <w:sz w:val="18"/>
                <w:szCs w:val="18"/>
              </w:rPr>
              <w:t xml:space="preserve"> of </w:t>
            </w:r>
            <w:r w:rsidR="00D7585D" w:rsidRPr="00230704">
              <w:rPr>
                <w:sz w:val="18"/>
                <w:szCs w:val="18"/>
              </w:rPr>
              <w:t>experimental</w:t>
            </w:r>
            <w:r w:rsidRPr="00230704">
              <w:rPr>
                <w:sz w:val="18"/>
                <w:szCs w:val="18"/>
              </w:rPr>
              <w:t xml:space="preserve"> design are incorporated into test designs</w:t>
            </w:r>
          </w:p>
        </w:tc>
      </w:tr>
      <w:tr w:rsidR="0054695B" w:rsidRPr="00230704" w14:paraId="60B3526E" w14:textId="77777777">
        <w:trPr>
          <w:cantSplit/>
          <w:trHeight w:hRule="exact" w:val="989"/>
        </w:trPr>
        <w:tc>
          <w:tcPr>
            <w:tcW w:w="1386" w:type="dxa"/>
            <w:vMerge/>
            <w:tcBorders>
              <w:left w:val="single" w:sz="7" w:space="0" w:color="000000"/>
              <w:right w:val="single" w:sz="7" w:space="0" w:color="000000"/>
            </w:tcBorders>
          </w:tcPr>
          <w:p w14:paraId="60B3526B" w14:textId="77777777"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14:paraId="60B3526C" w14:textId="77777777" w:rsidR="0054695B" w:rsidRPr="00230704" w:rsidRDefault="0054695B">
            <w:pPr>
              <w:spacing w:before="84" w:after="843"/>
              <w:rPr>
                <w:sz w:val="20"/>
                <w:szCs w:val="20"/>
              </w:rPr>
            </w:pPr>
            <w:r w:rsidRPr="00230704">
              <w:rPr>
                <w:sz w:val="20"/>
                <w:szCs w:val="20"/>
              </w:rPr>
              <w:t>Implementing Changes</w:t>
            </w:r>
          </w:p>
        </w:tc>
        <w:tc>
          <w:tcPr>
            <w:tcW w:w="7020" w:type="dxa"/>
            <w:tcBorders>
              <w:top w:val="single" w:sz="7" w:space="0" w:color="000000"/>
              <w:left w:val="single" w:sz="7" w:space="0" w:color="000000"/>
              <w:bottom w:val="single" w:sz="7" w:space="0" w:color="000000"/>
              <w:right w:val="single" w:sz="7" w:space="0" w:color="000000"/>
            </w:tcBorders>
          </w:tcPr>
          <w:p w14:paraId="60B3526D" w14:textId="77777777" w:rsidR="0054695B" w:rsidRPr="00230704" w:rsidRDefault="0054695B" w:rsidP="00EE1025">
            <w:pPr>
              <w:spacing w:before="84" w:after="843"/>
              <w:rPr>
                <w:sz w:val="18"/>
                <w:szCs w:val="18"/>
              </w:rPr>
            </w:pPr>
            <w:r w:rsidRPr="00230704">
              <w:rPr>
                <w:sz w:val="18"/>
                <w:szCs w:val="18"/>
              </w:rPr>
              <w:t xml:space="preserve">Using the PDSA cycle to make the change a permanent part of the way things are done. Implementation involves engaging the infrastructure of the organization such as staff training, documentation, compensation, supply or equipment requirements, hiring, policy, procedures, measurement, etc. </w:t>
            </w:r>
          </w:p>
        </w:tc>
      </w:tr>
      <w:tr w:rsidR="0054695B" w:rsidRPr="00230704" w14:paraId="60B35272" w14:textId="77777777">
        <w:trPr>
          <w:cantSplit/>
          <w:trHeight w:hRule="exact" w:val="1205"/>
        </w:trPr>
        <w:tc>
          <w:tcPr>
            <w:tcW w:w="1386" w:type="dxa"/>
            <w:vMerge/>
            <w:tcBorders>
              <w:left w:val="single" w:sz="7" w:space="0" w:color="000000"/>
              <w:right w:val="single" w:sz="7" w:space="0" w:color="000000"/>
            </w:tcBorders>
          </w:tcPr>
          <w:p w14:paraId="60B3526F" w14:textId="77777777"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14:paraId="60B35270" w14:textId="77777777" w:rsidR="0054695B" w:rsidRPr="00230704" w:rsidRDefault="0054695B">
            <w:pPr>
              <w:spacing w:before="84" w:after="843"/>
              <w:rPr>
                <w:sz w:val="20"/>
                <w:szCs w:val="20"/>
              </w:rPr>
            </w:pPr>
            <w:r w:rsidRPr="00230704">
              <w:rPr>
                <w:sz w:val="18"/>
              </w:rPr>
              <w:t xml:space="preserve">Spread and Scale up of Changes                                               </w:t>
            </w:r>
          </w:p>
        </w:tc>
        <w:tc>
          <w:tcPr>
            <w:tcW w:w="7020" w:type="dxa"/>
            <w:tcBorders>
              <w:top w:val="single" w:sz="7" w:space="0" w:color="000000"/>
              <w:left w:val="single" w:sz="7" w:space="0" w:color="000000"/>
              <w:bottom w:val="single" w:sz="7" w:space="0" w:color="000000"/>
              <w:right w:val="single" w:sz="7" w:space="0" w:color="000000"/>
            </w:tcBorders>
          </w:tcPr>
          <w:p w14:paraId="60B35271" w14:textId="77777777" w:rsidR="0054695B" w:rsidRPr="00230704" w:rsidRDefault="00EB2D18" w:rsidP="00343044">
            <w:pPr>
              <w:autoSpaceDE w:val="0"/>
              <w:autoSpaceDN w:val="0"/>
              <w:adjustRightInd w:val="0"/>
              <w:rPr>
                <w:sz w:val="18"/>
                <w:szCs w:val="18"/>
              </w:rPr>
            </w:pPr>
            <w:r w:rsidRPr="00230704">
              <w:rPr>
                <w:sz w:val="18"/>
                <w:szCs w:val="22"/>
              </w:rPr>
              <w:t>Spread and Scale-up refer to the processes of taking a successful improvement effort in one area o</w:t>
            </w:r>
            <w:r w:rsidR="002D4769" w:rsidRPr="00230704">
              <w:rPr>
                <w:sz w:val="18"/>
                <w:szCs w:val="22"/>
              </w:rPr>
              <w:t>f</w:t>
            </w:r>
            <w:r w:rsidRPr="00230704">
              <w:rPr>
                <w:sz w:val="18"/>
                <w:szCs w:val="22"/>
              </w:rPr>
              <w:t xml:space="preserve"> the organization and </w:t>
            </w:r>
            <w:r w:rsidR="00343044" w:rsidRPr="00230704">
              <w:rPr>
                <w:sz w:val="18"/>
                <w:szCs w:val="22"/>
              </w:rPr>
              <w:t>disseminating</w:t>
            </w:r>
            <w:r w:rsidRPr="00230704">
              <w:rPr>
                <w:sz w:val="18"/>
                <w:szCs w:val="22"/>
              </w:rPr>
              <w:t xml:space="preserve"> the changes throughout the organization. </w:t>
            </w:r>
            <w:r w:rsidR="00343044" w:rsidRPr="00230704">
              <w:rPr>
                <w:sz w:val="18"/>
                <w:szCs w:val="22"/>
              </w:rPr>
              <w:t>There are</w:t>
            </w:r>
            <w:r w:rsidRPr="00230704">
              <w:rPr>
                <w:sz w:val="18"/>
                <w:szCs w:val="22"/>
              </w:rPr>
              <w:t xml:space="preserve"> several challenges in spreading good ideas, including the </w:t>
            </w:r>
            <w:r w:rsidR="00343044" w:rsidRPr="00230704">
              <w:rPr>
                <w:sz w:val="18"/>
                <w:szCs w:val="22"/>
              </w:rPr>
              <w:t xml:space="preserve">characteristics </w:t>
            </w:r>
            <w:r w:rsidRPr="00230704">
              <w:rPr>
                <w:sz w:val="18"/>
                <w:szCs w:val="22"/>
              </w:rPr>
              <w:t xml:space="preserve">of the </w:t>
            </w:r>
            <w:r w:rsidR="00343044" w:rsidRPr="00230704">
              <w:rPr>
                <w:sz w:val="18"/>
                <w:szCs w:val="22"/>
              </w:rPr>
              <w:t>changes</w:t>
            </w:r>
            <w:r w:rsidRPr="00230704">
              <w:rPr>
                <w:sz w:val="18"/>
                <w:szCs w:val="22"/>
              </w:rPr>
              <w:t xml:space="preserve">; the willingness or ability of those making the adoption to try the new ideas; and </w:t>
            </w:r>
            <w:r w:rsidR="00343044" w:rsidRPr="00230704">
              <w:rPr>
                <w:sz w:val="18"/>
                <w:szCs w:val="22"/>
              </w:rPr>
              <w:t>the social system connecting the organization.</w:t>
            </w:r>
          </w:p>
        </w:tc>
      </w:tr>
      <w:tr w:rsidR="0054695B" w:rsidRPr="00230704" w14:paraId="60B35278" w14:textId="77777777">
        <w:trPr>
          <w:cantSplit/>
          <w:trHeight w:hRule="exact" w:val="989"/>
        </w:trPr>
        <w:tc>
          <w:tcPr>
            <w:tcW w:w="1386" w:type="dxa"/>
            <w:vMerge/>
            <w:tcBorders>
              <w:left w:val="single" w:sz="7" w:space="0" w:color="000000"/>
              <w:right w:val="single" w:sz="7" w:space="0" w:color="000000"/>
            </w:tcBorders>
          </w:tcPr>
          <w:p w14:paraId="60B35273" w14:textId="77777777"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14:paraId="60B35274" w14:textId="77777777" w:rsidR="0054695B" w:rsidRPr="00230704" w:rsidRDefault="0054695B">
            <w:pPr>
              <w:spacing w:before="84" w:after="843"/>
              <w:rPr>
                <w:sz w:val="20"/>
                <w:szCs w:val="20"/>
              </w:rPr>
            </w:pPr>
            <w:r w:rsidRPr="00230704">
              <w:rPr>
                <w:sz w:val="18"/>
              </w:rPr>
              <w:t xml:space="preserve">Other Roadmaps for </w:t>
            </w:r>
            <w:r w:rsidR="009F0E72" w:rsidRPr="00230704">
              <w:rPr>
                <w:sz w:val="18"/>
              </w:rPr>
              <w:t xml:space="preserve">Improvement </w:t>
            </w:r>
            <w:r w:rsidRPr="00230704">
              <w:rPr>
                <w:sz w:val="18"/>
              </w:rPr>
              <w:t>Projects</w:t>
            </w:r>
          </w:p>
        </w:tc>
        <w:tc>
          <w:tcPr>
            <w:tcW w:w="7020" w:type="dxa"/>
            <w:tcBorders>
              <w:top w:val="single" w:sz="7" w:space="0" w:color="000000"/>
              <w:left w:val="single" w:sz="7" w:space="0" w:color="000000"/>
              <w:bottom w:val="single" w:sz="7" w:space="0" w:color="000000"/>
              <w:right w:val="single" w:sz="7" w:space="0" w:color="000000"/>
            </w:tcBorders>
          </w:tcPr>
          <w:p w14:paraId="60B35275" w14:textId="77777777" w:rsidR="00343044" w:rsidRPr="00230704" w:rsidRDefault="00343044" w:rsidP="009F0E72">
            <w:pPr>
              <w:pStyle w:val="Heading1"/>
              <w:rPr>
                <w:sz w:val="18"/>
                <w:szCs w:val="18"/>
              </w:rPr>
            </w:pPr>
            <w:r w:rsidRPr="00230704">
              <w:rPr>
                <w:sz w:val="18"/>
                <w:szCs w:val="18"/>
              </w:rPr>
              <w:t>The Model for Improvement provides a roadmap for accomplishing an improvement project. T</w:t>
            </w:r>
            <w:r w:rsidR="009F0E72" w:rsidRPr="00230704">
              <w:rPr>
                <w:sz w:val="18"/>
                <w:szCs w:val="18"/>
              </w:rPr>
              <w:t>here are other such roadmaps that some</w:t>
            </w:r>
            <w:r w:rsidRPr="00230704">
              <w:rPr>
                <w:sz w:val="18"/>
                <w:szCs w:val="18"/>
              </w:rPr>
              <w:t xml:space="preserve"> organizations use:</w:t>
            </w:r>
            <w:r w:rsidR="009F0E72" w:rsidRPr="00230704">
              <w:rPr>
                <w:sz w:val="18"/>
                <w:szCs w:val="18"/>
              </w:rPr>
              <w:t xml:space="preserve"> </w:t>
            </w:r>
            <w:proofErr w:type="spellStart"/>
            <w:r w:rsidRPr="00230704">
              <w:rPr>
                <w:sz w:val="18"/>
                <w:szCs w:val="18"/>
              </w:rPr>
              <w:t>Juran’s</w:t>
            </w:r>
            <w:proofErr w:type="spellEnd"/>
            <w:r w:rsidRPr="00230704">
              <w:rPr>
                <w:sz w:val="18"/>
                <w:szCs w:val="18"/>
              </w:rPr>
              <w:t xml:space="preserve"> Universal Sequence for Quality Improvement, Six-sigma </w:t>
            </w:r>
            <w:r w:rsidR="009F0E72" w:rsidRPr="00230704">
              <w:rPr>
                <w:sz w:val="18"/>
                <w:szCs w:val="18"/>
              </w:rPr>
              <w:t xml:space="preserve">DMAIC and </w:t>
            </w:r>
            <w:r w:rsidRPr="00230704">
              <w:rPr>
                <w:sz w:val="18"/>
                <w:szCs w:val="18"/>
              </w:rPr>
              <w:t>DFSS, Seven-step problem solving model, FOCUS-PDCA</w:t>
            </w:r>
            <w:r w:rsidR="009F0E72" w:rsidRPr="00230704">
              <w:rPr>
                <w:sz w:val="18"/>
                <w:szCs w:val="18"/>
              </w:rPr>
              <w:t xml:space="preserve">, </w:t>
            </w:r>
            <w:r w:rsidRPr="00230704">
              <w:rPr>
                <w:sz w:val="18"/>
                <w:szCs w:val="18"/>
              </w:rPr>
              <w:t>The 8-D Model</w:t>
            </w:r>
            <w:r w:rsidR="009F0E72" w:rsidRPr="00230704">
              <w:rPr>
                <w:sz w:val="18"/>
                <w:szCs w:val="18"/>
              </w:rPr>
              <w:t xml:space="preserve">, and </w:t>
            </w:r>
            <w:r w:rsidRPr="00230704">
              <w:rPr>
                <w:sz w:val="18"/>
                <w:szCs w:val="18"/>
              </w:rPr>
              <w:t xml:space="preserve">Japanese Quality Story </w:t>
            </w:r>
          </w:p>
          <w:p w14:paraId="60B35276" w14:textId="77777777" w:rsidR="00343044" w:rsidRPr="00230704" w:rsidRDefault="00343044" w:rsidP="00343044">
            <w:pPr>
              <w:ind w:left="360"/>
              <w:rPr>
                <w:sz w:val="18"/>
                <w:szCs w:val="18"/>
              </w:rPr>
            </w:pPr>
          </w:p>
          <w:p w14:paraId="60B35277" w14:textId="77777777" w:rsidR="0054695B" w:rsidRPr="00230704" w:rsidRDefault="0054695B" w:rsidP="00EE1025">
            <w:pPr>
              <w:spacing w:before="84" w:after="843"/>
              <w:rPr>
                <w:sz w:val="18"/>
                <w:szCs w:val="18"/>
              </w:rPr>
            </w:pPr>
          </w:p>
        </w:tc>
      </w:tr>
      <w:tr w:rsidR="0054695B" w:rsidRPr="00230704" w14:paraId="60B3527D" w14:textId="77777777">
        <w:trPr>
          <w:cantSplit/>
          <w:trHeight w:hRule="exact" w:val="1250"/>
        </w:trPr>
        <w:tc>
          <w:tcPr>
            <w:tcW w:w="1386" w:type="dxa"/>
            <w:vMerge w:val="restart"/>
            <w:tcBorders>
              <w:top w:val="single" w:sz="7" w:space="0" w:color="000000"/>
              <w:left w:val="single" w:sz="7" w:space="0" w:color="000000"/>
              <w:bottom w:val="single" w:sz="7" w:space="0" w:color="000000"/>
              <w:right w:val="single" w:sz="7" w:space="0" w:color="000000"/>
            </w:tcBorders>
          </w:tcPr>
          <w:p w14:paraId="60B35279" w14:textId="77777777" w:rsidR="0054695B" w:rsidRPr="00230704" w:rsidRDefault="0054695B">
            <w:pPr>
              <w:spacing w:before="84" w:after="843"/>
              <w:rPr>
                <w:b/>
                <w:bCs/>
                <w:sz w:val="20"/>
                <w:szCs w:val="20"/>
              </w:rPr>
            </w:pPr>
          </w:p>
          <w:p w14:paraId="60B3527A" w14:textId="77777777" w:rsidR="0054695B" w:rsidRPr="00230704" w:rsidRDefault="0054695B">
            <w:pPr>
              <w:spacing w:before="84" w:after="843"/>
              <w:rPr>
                <w:b/>
                <w:bCs/>
                <w:sz w:val="20"/>
                <w:szCs w:val="20"/>
              </w:rPr>
            </w:pPr>
            <w:r w:rsidRPr="00230704">
              <w:rPr>
                <w:b/>
                <w:bCs/>
                <w:sz w:val="20"/>
                <w:szCs w:val="20"/>
              </w:rPr>
              <w:t xml:space="preserve">Teamwork </w:t>
            </w:r>
          </w:p>
        </w:tc>
        <w:tc>
          <w:tcPr>
            <w:tcW w:w="1890" w:type="dxa"/>
            <w:tcBorders>
              <w:top w:val="single" w:sz="7" w:space="0" w:color="000000"/>
              <w:left w:val="single" w:sz="7" w:space="0" w:color="000000"/>
              <w:bottom w:val="single" w:sz="7" w:space="0" w:color="000000"/>
              <w:right w:val="single" w:sz="7" w:space="0" w:color="000000"/>
            </w:tcBorders>
          </w:tcPr>
          <w:p w14:paraId="60B3527B" w14:textId="77777777" w:rsidR="0054695B" w:rsidRPr="00230704" w:rsidRDefault="0054695B">
            <w:pPr>
              <w:spacing w:before="84" w:after="843"/>
              <w:rPr>
                <w:sz w:val="20"/>
                <w:szCs w:val="20"/>
              </w:rPr>
            </w:pPr>
            <w:r w:rsidRPr="00230704">
              <w:rPr>
                <w:sz w:val="20"/>
                <w:szCs w:val="20"/>
              </w:rPr>
              <w:t>Conducting Meetings</w:t>
            </w:r>
          </w:p>
        </w:tc>
        <w:tc>
          <w:tcPr>
            <w:tcW w:w="7020" w:type="dxa"/>
            <w:tcBorders>
              <w:top w:val="single" w:sz="7" w:space="0" w:color="000000"/>
              <w:left w:val="single" w:sz="7" w:space="0" w:color="000000"/>
              <w:bottom w:val="single" w:sz="7" w:space="0" w:color="000000"/>
              <w:right w:val="single" w:sz="7" w:space="0" w:color="000000"/>
            </w:tcBorders>
          </w:tcPr>
          <w:p w14:paraId="60B3527C" w14:textId="77777777" w:rsidR="0054695B" w:rsidRPr="00230704" w:rsidRDefault="0054695B">
            <w:pPr>
              <w:spacing w:before="84" w:after="843"/>
              <w:rPr>
                <w:sz w:val="18"/>
                <w:szCs w:val="18"/>
              </w:rPr>
            </w:pPr>
            <w:r w:rsidRPr="00230704">
              <w:rPr>
                <w:sz w:val="18"/>
                <w:szCs w:val="18"/>
              </w:rPr>
              <w:t>Includes understanding how to structure team meetings so they are more effective and efficient. Includes knowledge related to clarifying roles and responsibilities of team members, team leader, facilitator, technical consultant and management sponsor, clarifying agenda items, timeframes, expected outcomes, decision making methods, meeting documentation and physical environment for the meeting.</w:t>
            </w:r>
          </w:p>
        </w:tc>
      </w:tr>
      <w:tr w:rsidR="0054695B" w:rsidRPr="00230704" w14:paraId="60B35281" w14:textId="77777777">
        <w:trPr>
          <w:cantSplit/>
          <w:trHeight w:hRule="exact" w:val="1178"/>
        </w:trPr>
        <w:tc>
          <w:tcPr>
            <w:tcW w:w="1386" w:type="dxa"/>
            <w:vMerge/>
            <w:tcBorders>
              <w:top w:val="single" w:sz="7" w:space="0" w:color="000000"/>
              <w:left w:val="single" w:sz="7" w:space="0" w:color="000000"/>
              <w:bottom w:val="single" w:sz="7" w:space="0" w:color="000000"/>
              <w:right w:val="single" w:sz="7" w:space="0" w:color="000000"/>
            </w:tcBorders>
          </w:tcPr>
          <w:p w14:paraId="60B3527E" w14:textId="77777777" w:rsidR="0054695B" w:rsidRPr="00230704" w:rsidRDefault="0054695B">
            <w:pPr>
              <w:spacing w:before="84" w:after="843"/>
              <w:rPr>
                <w:b/>
                <w:bCs/>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60B3527F" w14:textId="77777777" w:rsidR="0054695B" w:rsidRPr="00230704" w:rsidRDefault="0054695B">
            <w:pPr>
              <w:spacing w:before="84" w:after="843"/>
              <w:rPr>
                <w:sz w:val="20"/>
                <w:szCs w:val="20"/>
              </w:rPr>
            </w:pPr>
            <w:r w:rsidRPr="00230704">
              <w:rPr>
                <w:sz w:val="20"/>
                <w:szCs w:val="20"/>
              </w:rPr>
              <w:t>Group Dynamics</w:t>
            </w:r>
          </w:p>
        </w:tc>
        <w:tc>
          <w:tcPr>
            <w:tcW w:w="7020" w:type="dxa"/>
            <w:tcBorders>
              <w:top w:val="single" w:sz="7" w:space="0" w:color="000000"/>
              <w:left w:val="single" w:sz="7" w:space="0" w:color="000000"/>
              <w:bottom w:val="single" w:sz="7" w:space="0" w:color="000000"/>
              <w:right w:val="single" w:sz="7" w:space="0" w:color="000000"/>
            </w:tcBorders>
          </w:tcPr>
          <w:p w14:paraId="60B35280" w14:textId="77777777" w:rsidR="0054695B" w:rsidRPr="00230704" w:rsidRDefault="0054695B">
            <w:pPr>
              <w:spacing w:before="84" w:after="843"/>
              <w:rPr>
                <w:sz w:val="18"/>
                <w:szCs w:val="18"/>
              </w:rPr>
            </w:pPr>
            <w:r w:rsidRPr="00230704">
              <w:rPr>
                <w:sz w:val="18"/>
                <w:szCs w:val="18"/>
              </w:rPr>
              <w:t xml:space="preserve">Improving team functioning through understanding of how individuals behave when in a group. Includes understanding of the need for clarity of purpose (charter), clarity of behavioral expectations (norms), typical stages of group development, use of discussion and of dialogue, avoidance of “group think” and methods for evaluating, monitoring and improving group interaction in meetings. </w:t>
            </w:r>
          </w:p>
        </w:tc>
      </w:tr>
      <w:tr w:rsidR="0054695B" w:rsidRPr="00230704" w14:paraId="60B35286" w14:textId="77777777">
        <w:trPr>
          <w:cantSplit/>
          <w:trHeight w:hRule="exact" w:val="728"/>
        </w:trPr>
        <w:tc>
          <w:tcPr>
            <w:tcW w:w="1386" w:type="dxa"/>
            <w:vMerge w:val="restart"/>
            <w:tcBorders>
              <w:top w:val="single" w:sz="7" w:space="0" w:color="000000"/>
              <w:left w:val="single" w:sz="7" w:space="0" w:color="000000"/>
              <w:right w:val="single" w:sz="7" w:space="0" w:color="000000"/>
            </w:tcBorders>
          </w:tcPr>
          <w:p w14:paraId="60B35282" w14:textId="77777777" w:rsidR="0054695B" w:rsidRPr="00230704" w:rsidRDefault="0054695B" w:rsidP="0029732A">
            <w:pPr>
              <w:spacing w:before="84" w:after="843"/>
              <w:rPr>
                <w:b/>
                <w:bCs/>
                <w:sz w:val="20"/>
                <w:szCs w:val="20"/>
              </w:rPr>
            </w:pPr>
            <w:r w:rsidRPr="00230704">
              <w:rPr>
                <w:b/>
                <w:bCs/>
                <w:sz w:val="20"/>
                <w:szCs w:val="20"/>
              </w:rPr>
              <w:t xml:space="preserve">Viewing Systems </w:t>
            </w:r>
          </w:p>
        </w:tc>
        <w:tc>
          <w:tcPr>
            <w:tcW w:w="1890" w:type="dxa"/>
            <w:tcBorders>
              <w:top w:val="single" w:sz="7" w:space="0" w:color="000000"/>
              <w:left w:val="single" w:sz="7" w:space="0" w:color="000000"/>
              <w:right w:val="single" w:sz="7" w:space="0" w:color="000000"/>
            </w:tcBorders>
          </w:tcPr>
          <w:p w14:paraId="60B35283" w14:textId="77777777" w:rsidR="0054695B" w:rsidRPr="00230704" w:rsidRDefault="0054695B">
            <w:pPr>
              <w:spacing w:before="84" w:after="843"/>
              <w:rPr>
                <w:sz w:val="20"/>
                <w:szCs w:val="20"/>
              </w:rPr>
            </w:pPr>
            <w:r w:rsidRPr="00230704">
              <w:rPr>
                <w:sz w:val="20"/>
                <w:szCs w:val="20"/>
              </w:rPr>
              <w:t>Flow Diagram</w:t>
            </w:r>
          </w:p>
        </w:tc>
        <w:tc>
          <w:tcPr>
            <w:tcW w:w="7020" w:type="dxa"/>
            <w:tcBorders>
              <w:top w:val="single" w:sz="7" w:space="0" w:color="000000"/>
              <w:left w:val="single" w:sz="7" w:space="0" w:color="000000"/>
              <w:bottom w:val="single" w:sz="7" w:space="0" w:color="000000"/>
              <w:right w:val="single" w:sz="7" w:space="0" w:color="000000"/>
            </w:tcBorders>
          </w:tcPr>
          <w:p w14:paraId="60B35284" w14:textId="77777777" w:rsidR="0054695B" w:rsidRPr="00230704" w:rsidRDefault="0054695B" w:rsidP="0094314C">
            <w:pPr>
              <w:spacing w:before="84" w:after="843"/>
              <w:rPr>
                <w:sz w:val="18"/>
                <w:szCs w:val="18"/>
              </w:rPr>
            </w:pPr>
            <w:r w:rsidRPr="00230704">
              <w:rPr>
                <w:sz w:val="18"/>
                <w:szCs w:val="18"/>
              </w:rPr>
              <w:t xml:space="preserve">A graphic representation of a series of activities that define a process. The diagram shows the stages of a process as inputs are being transformed into outcomes. There are different types of flow diagrams including top-down, complexity, ideal flow, and group-matrix. </w:t>
            </w:r>
          </w:p>
          <w:p w14:paraId="60B35285" w14:textId="77777777" w:rsidR="0054695B" w:rsidRPr="00230704" w:rsidRDefault="0054695B" w:rsidP="0094314C">
            <w:pPr>
              <w:spacing w:before="84" w:after="843"/>
              <w:rPr>
                <w:sz w:val="18"/>
                <w:szCs w:val="18"/>
              </w:rPr>
            </w:pPr>
          </w:p>
        </w:tc>
      </w:tr>
      <w:tr w:rsidR="0054695B" w:rsidRPr="00230704" w14:paraId="60B3528A" w14:textId="77777777">
        <w:trPr>
          <w:cantSplit/>
          <w:trHeight w:hRule="exact" w:val="629"/>
        </w:trPr>
        <w:tc>
          <w:tcPr>
            <w:tcW w:w="1386" w:type="dxa"/>
            <w:vMerge/>
            <w:tcBorders>
              <w:left w:val="single" w:sz="7" w:space="0" w:color="000000"/>
              <w:bottom w:val="single" w:sz="7" w:space="0" w:color="000000"/>
              <w:right w:val="single" w:sz="7" w:space="0" w:color="000000"/>
            </w:tcBorders>
          </w:tcPr>
          <w:p w14:paraId="60B35287" w14:textId="77777777" w:rsidR="0054695B" w:rsidRPr="00230704" w:rsidRDefault="0054695B">
            <w:pPr>
              <w:spacing w:before="84" w:after="843"/>
              <w:rPr>
                <w:b/>
                <w:bCs/>
                <w:sz w:val="20"/>
                <w:szCs w:val="20"/>
              </w:rPr>
            </w:pPr>
          </w:p>
        </w:tc>
        <w:tc>
          <w:tcPr>
            <w:tcW w:w="1890" w:type="dxa"/>
            <w:tcBorders>
              <w:left w:val="single" w:sz="7" w:space="0" w:color="000000"/>
              <w:bottom w:val="single" w:sz="7" w:space="0" w:color="000000"/>
              <w:right w:val="single" w:sz="7" w:space="0" w:color="000000"/>
            </w:tcBorders>
          </w:tcPr>
          <w:p w14:paraId="60B35288" w14:textId="77777777" w:rsidR="0054695B" w:rsidRPr="00230704" w:rsidRDefault="0054695B">
            <w:pPr>
              <w:spacing w:before="84" w:after="843"/>
              <w:rPr>
                <w:sz w:val="20"/>
                <w:szCs w:val="20"/>
              </w:rPr>
            </w:pPr>
            <w:r w:rsidRPr="00230704">
              <w:rPr>
                <w:sz w:val="20"/>
                <w:szCs w:val="20"/>
              </w:rPr>
              <w:t>Linkage of Processes</w:t>
            </w:r>
          </w:p>
        </w:tc>
        <w:tc>
          <w:tcPr>
            <w:tcW w:w="7020" w:type="dxa"/>
            <w:tcBorders>
              <w:top w:val="single" w:sz="7" w:space="0" w:color="000000"/>
              <w:left w:val="single" w:sz="7" w:space="0" w:color="000000"/>
              <w:bottom w:val="single" w:sz="7" w:space="0" w:color="000000"/>
              <w:right w:val="single" w:sz="7" w:space="0" w:color="000000"/>
            </w:tcBorders>
          </w:tcPr>
          <w:p w14:paraId="60B35289" w14:textId="77777777" w:rsidR="0054695B" w:rsidRPr="00230704" w:rsidRDefault="0054695B">
            <w:pPr>
              <w:spacing w:before="84" w:after="843"/>
              <w:rPr>
                <w:sz w:val="18"/>
                <w:szCs w:val="18"/>
              </w:rPr>
            </w:pPr>
            <w:r w:rsidRPr="00230704">
              <w:rPr>
                <w:sz w:val="18"/>
                <w:szCs w:val="18"/>
              </w:rPr>
              <w:t>A method to develop a view of a system composed of processes linked together to accomplish the purpose of the system.</w:t>
            </w:r>
          </w:p>
        </w:tc>
      </w:tr>
      <w:tr w:rsidR="0054695B" w:rsidRPr="00230704" w14:paraId="60B35290" w14:textId="77777777">
        <w:trPr>
          <w:cantSplit/>
          <w:trHeight w:hRule="exact" w:val="638"/>
        </w:trPr>
        <w:tc>
          <w:tcPr>
            <w:tcW w:w="1386" w:type="dxa"/>
            <w:vMerge w:val="restart"/>
            <w:tcBorders>
              <w:top w:val="single" w:sz="7" w:space="0" w:color="000000"/>
              <w:left w:val="single" w:sz="7" w:space="0" w:color="000000"/>
              <w:right w:val="single" w:sz="7" w:space="0" w:color="000000"/>
            </w:tcBorders>
          </w:tcPr>
          <w:p w14:paraId="60B3528B" w14:textId="77777777" w:rsidR="0054695B" w:rsidRPr="00230704" w:rsidRDefault="0054695B" w:rsidP="0029732A">
            <w:pPr>
              <w:spacing w:before="84" w:after="843"/>
              <w:rPr>
                <w:b/>
                <w:bCs/>
                <w:sz w:val="20"/>
                <w:szCs w:val="20"/>
              </w:rPr>
            </w:pPr>
          </w:p>
          <w:p w14:paraId="60B3528C" w14:textId="77777777" w:rsidR="0054695B" w:rsidRPr="00230704" w:rsidRDefault="0054695B" w:rsidP="0029732A">
            <w:pPr>
              <w:spacing w:before="84" w:after="843"/>
              <w:rPr>
                <w:b/>
                <w:bCs/>
                <w:sz w:val="20"/>
                <w:szCs w:val="20"/>
              </w:rPr>
            </w:pPr>
            <w:r w:rsidRPr="00230704">
              <w:rPr>
                <w:b/>
                <w:bCs/>
                <w:sz w:val="20"/>
                <w:szCs w:val="20"/>
              </w:rPr>
              <w:t>Gathering Information</w:t>
            </w:r>
          </w:p>
        </w:tc>
        <w:tc>
          <w:tcPr>
            <w:tcW w:w="1890" w:type="dxa"/>
            <w:tcBorders>
              <w:top w:val="single" w:sz="7" w:space="0" w:color="000000"/>
              <w:left w:val="single" w:sz="7" w:space="0" w:color="000000"/>
              <w:right w:val="single" w:sz="7" w:space="0" w:color="000000"/>
            </w:tcBorders>
          </w:tcPr>
          <w:p w14:paraId="60B3528D" w14:textId="77777777" w:rsidR="0054695B" w:rsidRPr="00230704" w:rsidRDefault="0054695B">
            <w:pPr>
              <w:spacing w:before="84" w:after="843"/>
              <w:rPr>
                <w:sz w:val="20"/>
                <w:szCs w:val="20"/>
              </w:rPr>
            </w:pPr>
            <w:r w:rsidRPr="00230704">
              <w:rPr>
                <w:sz w:val="20"/>
                <w:szCs w:val="20"/>
              </w:rPr>
              <w:t>Operational Definition</w:t>
            </w:r>
          </w:p>
        </w:tc>
        <w:tc>
          <w:tcPr>
            <w:tcW w:w="7020" w:type="dxa"/>
            <w:tcBorders>
              <w:top w:val="single" w:sz="7" w:space="0" w:color="000000"/>
              <w:left w:val="single" w:sz="7" w:space="0" w:color="000000"/>
              <w:bottom w:val="single" w:sz="7" w:space="0" w:color="000000"/>
              <w:right w:val="single" w:sz="7" w:space="0" w:color="000000"/>
            </w:tcBorders>
          </w:tcPr>
          <w:p w14:paraId="60B3528E" w14:textId="77777777" w:rsidR="0054695B" w:rsidRPr="00230704" w:rsidRDefault="0054695B" w:rsidP="00F20604">
            <w:pPr>
              <w:spacing w:before="84" w:after="843"/>
              <w:rPr>
                <w:sz w:val="18"/>
                <w:szCs w:val="18"/>
              </w:rPr>
            </w:pPr>
            <w:r w:rsidRPr="00230704">
              <w:rPr>
                <w:sz w:val="18"/>
                <w:szCs w:val="18"/>
              </w:rPr>
              <w:t xml:space="preserve">A definition that gives communicable meaning to a concept by specifying how the concept is applied within a particular set of circumstances. </w:t>
            </w:r>
          </w:p>
          <w:p w14:paraId="60B3528F" w14:textId="77777777" w:rsidR="0054695B" w:rsidRPr="00230704" w:rsidRDefault="0054695B">
            <w:pPr>
              <w:spacing w:before="84" w:after="843"/>
              <w:rPr>
                <w:sz w:val="18"/>
                <w:szCs w:val="18"/>
              </w:rPr>
            </w:pPr>
          </w:p>
        </w:tc>
      </w:tr>
      <w:tr w:rsidR="0054695B" w:rsidRPr="00230704" w14:paraId="60B35294" w14:textId="77777777">
        <w:trPr>
          <w:cantSplit/>
          <w:trHeight w:hRule="exact" w:val="629"/>
        </w:trPr>
        <w:tc>
          <w:tcPr>
            <w:tcW w:w="1386" w:type="dxa"/>
            <w:vMerge/>
            <w:tcBorders>
              <w:left w:val="single" w:sz="7" w:space="0" w:color="000000"/>
              <w:right w:val="single" w:sz="7" w:space="0" w:color="000000"/>
            </w:tcBorders>
          </w:tcPr>
          <w:p w14:paraId="60B35291" w14:textId="77777777" w:rsidR="0054695B" w:rsidRPr="00230704" w:rsidRDefault="0054695B" w:rsidP="0029732A">
            <w:pPr>
              <w:spacing w:before="84" w:after="843"/>
              <w:rPr>
                <w:b/>
                <w:bCs/>
                <w:sz w:val="20"/>
                <w:szCs w:val="20"/>
              </w:rPr>
            </w:pPr>
          </w:p>
        </w:tc>
        <w:tc>
          <w:tcPr>
            <w:tcW w:w="1890" w:type="dxa"/>
            <w:tcBorders>
              <w:top w:val="single" w:sz="7" w:space="0" w:color="000000"/>
              <w:left w:val="single" w:sz="7" w:space="0" w:color="000000"/>
              <w:right w:val="single" w:sz="7" w:space="0" w:color="000000"/>
            </w:tcBorders>
          </w:tcPr>
          <w:p w14:paraId="60B35292" w14:textId="77777777" w:rsidR="0054695B" w:rsidRPr="00230704" w:rsidRDefault="0054695B">
            <w:pPr>
              <w:spacing w:before="84" w:after="843"/>
              <w:rPr>
                <w:sz w:val="20"/>
                <w:szCs w:val="20"/>
              </w:rPr>
            </w:pPr>
            <w:r w:rsidRPr="00230704">
              <w:rPr>
                <w:sz w:val="20"/>
                <w:szCs w:val="20"/>
              </w:rPr>
              <w:t>Form for Collecting Data</w:t>
            </w:r>
          </w:p>
        </w:tc>
        <w:tc>
          <w:tcPr>
            <w:tcW w:w="7020" w:type="dxa"/>
            <w:tcBorders>
              <w:top w:val="single" w:sz="7" w:space="0" w:color="000000"/>
              <w:left w:val="single" w:sz="7" w:space="0" w:color="000000"/>
              <w:bottom w:val="single" w:sz="7" w:space="0" w:color="000000"/>
              <w:right w:val="single" w:sz="7" w:space="0" w:color="000000"/>
            </w:tcBorders>
          </w:tcPr>
          <w:p w14:paraId="60B35293" w14:textId="77777777" w:rsidR="0054695B" w:rsidRPr="00230704" w:rsidRDefault="0054695B">
            <w:pPr>
              <w:spacing w:before="84" w:after="843"/>
              <w:rPr>
                <w:sz w:val="18"/>
                <w:szCs w:val="18"/>
              </w:rPr>
            </w:pPr>
            <w:r w:rsidRPr="00230704">
              <w:rPr>
                <w:sz w:val="18"/>
                <w:szCs w:val="18"/>
              </w:rPr>
              <w:t>A form for collection of data that provides an organized method to record required data and additional observations to be used in analysis. Often a part of a PDSA Cycle.</w:t>
            </w:r>
          </w:p>
        </w:tc>
      </w:tr>
      <w:tr w:rsidR="0054695B" w:rsidRPr="00230704" w14:paraId="60B35298" w14:textId="77777777">
        <w:trPr>
          <w:cantSplit/>
          <w:trHeight w:hRule="exact" w:val="539"/>
        </w:trPr>
        <w:tc>
          <w:tcPr>
            <w:tcW w:w="1386" w:type="dxa"/>
            <w:vMerge/>
            <w:tcBorders>
              <w:left w:val="single" w:sz="7" w:space="0" w:color="000000"/>
              <w:right w:val="single" w:sz="7" w:space="0" w:color="000000"/>
            </w:tcBorders>
          </w:tcPr>
          <w:p w14:paraId="60B35295"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96" w14:textId="77777777" w:rsidR="0054695B" w:rsidRPr="00230704" w:rsidRDefault="0054695B">
            <w:pPr>
              <w:spacing w:before="84" w:after="843"/>
              <w:rPr>
                <w:sz w:val="20"/>
                <w:szCs w:val="20"/>
              </w:rPr>
            </w:pPr>
            <w:r w:rsidRPr="00230704">
              <w:rPr>
                <w:sz w:val="20"/>
                <w:szCs w:val="20"/>
              </w:rPr>
              <w:t>Surveys</w:t>
            </w:r>
          </w:p>
        </w:tc>
        <w:tc>
          <w:tcPr>
            <w:tcW w:w="7020" w:type="dxa"/>
            <w:tcBorders>
              <w:top w:val="single" w:sz="7" w:space="0" w:color="000000"/>
              <w:left w:val="single" w:sz="7" w:space="0" w:color="000000"/>
              <w:bottom w:val="single" w:sz="7" w:space="0" w:color="000000"/>
              <w:right w:val="single" w:sz="7" w:space="0" w:color="000000"/>
            </w:tcBorders>
          </w:tcPr>
          <w:p w14:paraId="60B35297" w14:textId="77777777" w:rsidR="0054695B" w:rsidRPr="00230704" w:rsidRDefault="0054695B">
            <w:pPr>
              <w:spacing w:before="84" w:after="843"/>
              <w:rPr>
                <w:sz w:val="18"/>
                <w:szCs w:val="18"/>
              </w:rPr>
            </w:pPr>
            <w:r w:rsidRPr="00230704">
              <w:rPr>
                <w:sz w:val="18"/>
                <w:szCs w:val="18"/>
              </w:rPr>
              <w:t xml:space="preserve">A method of collecting information directly from people about their feelings, motivations, plans, beliefs, experiences and backgrounds. </w:t>
            </w:r>
          </w:p>
        </w:tc>
      </w:tr>
      <w:tr w:rsidR="0054695B" w:rsidRPr="00230704" w14:paraId="60B3529C" w14:textId="77777777">
        <w:trPr>
          <w:cantSplit/>
          <w:trHeight w:hRule="exact" w:val="611"/>
        </w:trPr>
        <w:tc>
          <w:tcPr>
            <w:tcW w:w="1386" w:type="dxa"/>
            <w:vMerge/>
            <w:tcBorders>
              <w:left w:val="single" w:sz="7" w:space="0" w:color="000000"/>
              <w:right w:val="single" w:sz="7" w:space="0" w:color="000000"/>
            </w:tcBorders>
          </w:tcPr>
          <w:p w14:paraId="60B35299"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9A" w14:textId="77777777" w:rsidR="0054695B" w:rsidRPr="00230704" w:rsidRDefault="0054695B">
            <w:pPr>
              <w:spacing w:before="84" w:after="843"/>
              <w:rPr>
                <w:sz w:val="20"/>
                <w:szCs w:val="20"/>
              </w:rPr>
            </w:pPr>
            <w:r w:rsidRPr="00230704">
              <w:rPr>
                <w:sz w:val="20"/>
                <w:szCs w:val="20"/>
              </w:rPr>
              <w:t>Benchmarking</w:t>
            </w:r>
          </w:p>
        </w:tc>
        <w:tc>
          <w:tcPr>
            <w:tcW w:w="7020" w:type="dxa"/>
            <w:tcBorders>
              <w:top w:val="single" w:sz="7" w:space="0" w:color="000000"/>
              <w:left w:val="single" w:sz="7" w:space="0" w:color="000000"/>
              <w:bottom w:val="single" w:sz="7" w:space="0" w:color="000000"/>
              <w:right w:val="single" w:sz="7" w:space="0" w:color="000000"/>
            </w:tcBorders>
          </w:tcPr>
          <w:p w14:paraId="60B3529B" w14:textId="77777777" w:rsidR="0054695B" w:rsidRPr="00230704" w:rsidRDefault="0054695B">
            <w:pPr>
              <w:spacing w:before="84" w:after="843"/>
              <w:rPr>
                <w:sz w:val="18"/>
                <w:szCs w:val="18"/>
              </w:rPr>
            </w:pPr>
            <w:r w:rsidRPr="00230704">
              <w:rPr>
                <w:sz w:val="18"/>
                <w:szCs w:val="18"/>
              </w:rPr>
              <w:t>The process of measuring products, services, and practices against the best performers or those companies recognized as industry leaders.</w:t>
            </w:r>
          </w:p>
        </w:tc>
      </w:tr>
      <w:tr w:rsidR="0054695B" w:rsidRPr="00230704" w14:paraId="60B352A0" w14:textId="77777777">
        <w:trPr>
          <w:cantSplit/>
          <w:trHeight w:hRule="exact" w:val="728"/>
        </w:trPr>
        <w:tc>
          <w:tcPr>
            <w:tcW w:w="1386" w:type="dxa"/>
            <w:vMerge/>
            <w:tcBorders>
              <w:left w:val="single" w:sz="7" w:space="0" w:color="000000"/>
              <w:right w:val="single" w:sz="7" w:space="0" w:color="000000"/>
            </w:tcBorders>
          </w:tcPr>
          <w:p w14:paraId="60B3529D"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9E" w14:textId="77777777" w:rsidR="0054695B" w:rsidRPr="00230704" w:rsidRDefault="0054695B">
            <w:pPr>
              <w:spacing w:before="84" w:after="843"/>
              <w:rPr>
                <w:sz w:val="20"/>
                <w:szCs w:val="20"/>
              </w:rPr>
            </w:pPr>
            <w:r w:rsidRPr="00230704">
              <w:rPr>
                <w:sz w:val="20"/>
                <w:szCs w:val="20"/>
              </w:rPr>
              <w:t>Sampling Methods</w:t>
            </w:r>
          </w:p>
        </w:tc>
        <w:tc>
          <w:tcPr>
            <w:tcW w:w="7020" w:type="dxa"/>
            <w:tcBorders>
              <w:top w:val="single" w:sz="7" w:space="0" w:color="000000"/>
              <w:left w:val="single" w:sz="7" w:space="0" w:color="000000"/>
              <w:bottom w:val="single" w:sz="7" w:space="0" w:color="000000"/>
              <w:right w:val="single" w:sz="7" w:space="0" w:color="000000"/>
            </w:tcBorders>
          </w:tcPr>
          <w:p w14:paraId="60B3529F" w14:textId="77777777" w:rsidR="0054695B" w:rsidRPr="00230704" w:rsidRDefault="0054695B">
            <w:pPr>
              <w:spacing w:before="84" w:after="843"/>
              <w:rPr>
                <w:sz w:val="18"/>
                <w:szCs w:val="18"/>
              </w:rPr>
            </w:pPr>
            <w:r w:rsidRPr="00230704">
              <w:rPr>
                <w:sz w:val="18"/>
                <w:szCs w:val="18"/>
              </w:rPr>
              <w:t>Selection of units for study.  Different sampling methods include judgment sampling, simple random sampling, proportionate random sampling, systematic sampling, and stratified sampling.</w:t>
            </w:r>
          </w:p>
        </w:tc>
      </w:tr>
      <w:tr w:rsidR="0054695B" w:rsidRPr="00230704" w14:paraId="60B352A4" w14:textId="77777777">
        <w:trPr>
          <w:cantSplit/>
          <w:trHeight w:hRule="exact" w:val="719"/>
        </w:trPr>
        <w:tc>
          <w:tcPr>
            <w:tcW w:w="1386" w:type="dxa"/>
            <w:vMerge/>
            <w:tcBorders>
              <w:left w:val="single" w:sz="7" w:space="0" w:color="000000"/>
              <w:bottom w:val="single" w:sz="7" w:space="0" w:color="000000"/>
              <w:right w:val="single" w:sz="7" w:space="0" w:color="000000"/>
            </w:tcBorders>
          </w:tcPr>
          <w:p w14:paraId="60B352A1" w14:textId="77777777"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14:paraId="60B352A2" w14:textId="77777777" w:rsidR="0054695B" w:rsidRPr="00230704" w:rsidRDefault="0054695B">
            <w:pPr>
              <w:spacing w:before="84" w:after="843"/>
              <w:rPr>
                <w:sz w:val="20"/>
                <w:szCs w:val="20"/>
              </w:rPr>
            </w:pPr>
            <w:r w:rsidRPr="00230704">
              <w:rPr>
                <w:sz w:val="20"/>
                <w:szCs w:val="20"/>
              </w:rPr>
              <w:t>Creativity Methods</w:t>
            </w:r>
          </w:p>
        </w:tc>
        <w:tc>
          <w:tcPr>
            <w:tcW w:w="7020" w:type="dxa"/>
            <w:tcBorders>
              <w:top w:val="single" w:sz="7" w:space="0" w:color="000000"/>
              <w:left w:val="single" w:sz="7" w:space="0" w:color="000000"/>
              <w:bottom w:val="single" w:sz="7" w:space="0" w:color="000000"/>
              <w:right w:val="single" w:sz="7" w:space="0" w:color="000000"/>
            </w:tcBorders>
          </w:tcPr>
          <w:p w14:paraId="60B352A3" w14:textId="77777777" w:rsidR="0054695B" w:rsidRPr="00230704" w:rsidRDefault="0054695B">
            <w:pPr>
              <w:spacing w:before="84" w:after="843"/>
              <w:rPr>
                <w:sz w:val="18"/>
                <w:szCs w:val="18"/>
              </w:rPr>
            </w:pPr>
            <w:r w:rsidRPr="00230704">
              <w:rPr>
                <w:sz w:val="18"/>
                <w:szCs w:val="18"/>
              </w:rPr>
              <w:t xml:space="preserve">A collection of techniques for tapping into the unconscious mind for new ideas that lead to different ways of attacking a problem or accomplishing a task. Also called lateral thinking methods. Methods include six thinking hats, provocations, random word, and concept triangle. </w:t>
            </w:r>
          </w:p>
        </w:tc>
      </w:tr>
      <w:tr w:rsidR="0054695B" w:rsidRPr="00230704" w14:paraId="60B352A8" w14:textId="77777777">
        <w:trPr>
          <w:cantSplit/>
          <w:trHeight w:hRule="exact" w:val="360"/>
        </w:trPr>
        <w:tc>
          <w:tcPr>
            <w:tcW w:w="1386" w:type="dxa"/>
            <w:vMerge w:val="restart"/>
            <w:tcBorders>
              <w:top w:val="single" w:sz="7" w:space="0" w:color="000000"/>
              <w:left w:val="single" w:sz="7" w:space="0" w:color="000000"/>
              <w:right w:val="single" w:sz="7" w:space="0" w:color="000000"/>
            </w:tcBorders>
          </w:tcPr>
          <w:p w14:paraId="60B352A5" w14:textId="77777777" w:rsidR="0054695B" w:rsidRPr="00230704" w:rsidRDefault="0054695B" w:rsidP="0029732A">
            <w:pPr>
              <w:spacing w:before="84" w:after="843"/>
              <w:rPr>
                <w:b/>
                <w:bCs/>
                <w:sz w:val="20"/>
                <w:szCs w:val="20"/>
              </w:rPr>
            </w:pPr>
            <w:r w:rsidRPr="00230704">
              <w:rPr>
                <w:b/>
                <w:bCs/>
                <w:sz w:val="20"/>
                <w:szCs w:val="20"/>
              </w:rPr>
              <w:t>Organizing Information</w:t>
            </w:r>
          </w:p>
        </w:tc>
        <w:tc>
          <w:tcPr>
            <w:tcW w:w="1890" w:type="dxa"/>
            <w:tcBorders>
              <w:top w:val="single" w:sz="7" w:space="0" w:color="000000"/>
              <w:left w:val="single" w:sz="7" w:space="0" w:color="000000"/>
              <w:right w:val="single" w:sz="7" w:space="0" w:color="000000"/>
            </w:tcBorders>
          </w:tcPr>
          <w:p w14:paraId="60B352A6" w14:textId="77777777" w:rsidR="0054695B" w:rsidRPr="00230704" w:rsidRDefault="0054695B">
            <w:pPr>
              <w:spacing w:before="84" w:after="843"/>
              <w:rPr>
                <w:sz w:val="20"/>
                <w:szCs w:val="20"/>
              </w:rPr>
            </w:pPr>
            <w:r w:rsidRPr="00230704">
              <w:rPr>
                <w:sz w:val="20"/>
                <w:szCs w:val="20"/>
              </w:rPr>
              <w:t xml:space="preserve">Affinity Diagram </w:t>
            </w:r>
          </w:p>
        </w:tc>
        <w:tc>
          <w:tcPr>
            <w:tcW w:w="7020" w:type="dxa"/>
            <w:tcBorders>
              <w:top w:val="single" w:sz="7" w:space="0" w:color="000000"/>
              <w:left w:val="single" w:sz="7" w:space="0" w:color="000000"/>
              <w:bottom w:val="single" w:sz="7" w:space="0" w:color="000000"/>
              <w:right w:val="single" w:sz="7" w:space="0" w:color="000000"/>
            </w:tcBorders>
          </w:tcPr>
          <w:p w14:paraId="60B352A7" w14:textId="77777777" w:rsidR="0054695B" w:rsidRPr="00230704" w:rsidRDefault="0054695B">
            <w:pPr>
              <w:spacing w:before="84" w:after="843"/>
              <w:rPr>
                <w:sz w:val="18"/>
                <w:szCs w:val="18"/>
              </w:rPr>
            </w:pPr>
            <w:r w:rsidRPr="00230704">
              <w:rPr>
                <w:sz w:val="18"/>
                <w:szCs w:val="18"/>
              </w:rPr>
              <w:t>A method to summarize qualitative data into groups with a common theme</w:t>
            </w:r>
          </w:p>
        </w:tc>
      </w:tr>
      <w:tr w:rsidR="0054695B" w:rsidRPr="00230704" w14:paraId="60B352AD" w14:textId="77777777">
        <w:trPr>
          <w:cantSplit/>
          <w:trHeight w:hRule="exact" w:val="818"/>
        </w:trPr>
        <w:tc>
          <w:tcPr>
            <w:tcW w:w="1386" w:type="dxa"/>
            <w:vMerge/>
            <w:tcBorders>
              <w:left w:val="single" w:sz="7" w:space="0" w:color="000000"/>
              <w:right w:val="single" w:sz="7" w:space="0" w:color="000000"/>
            </w:tcBorders>
          </w:tcPr>
          <w:p w14:paraId="60B352A9" w14:textId="77777777" w:rsidR="0054695B" w:rsidRPr="00230704" w:rsidRDefault="0054695B">
            <w:pPr>
              <w:spacing w:before="84" w:after="843"/>
              <w:rPr>
                <w:b/>
                <w:bCs/>
                <w:sz w:val="20"/>
                <w:szCs w:val="20"/>
              </w:rPr>
            </w:pPr>
          </w:p>
        </w:tc>
        <w:tc>
          <w:tcPr>
            <w:tcW w:w="1890" w:type="dxa"/>
            <w:tcBorders>
              <w:left w:val="single" w:sz="7" w:space="0" w:color="000000"/>
              <w:right w:val="single" w:sz="7" w:space="0" w:color="000000"/>
            </w:tcBorders>
          </w:tcPr>
          <w:p w14:paraId="60B352AA" w14:textId="77777777" w:rsidR="0054695B" w:rsidRPr="00230704" w:rsidRDefault="0054695B">
            <w:pPr>
              <w:spacing w:before="84" w:after="843"/>
              <w:rPr>
                <w:sz w:val="20"/>
                <w:szCs w:val="20"/>
              </w:rPr>
            </w:pPr>
            <w:r w:rsidRPr="00230704">
              <w:rPr>
                <w:sz w:val="20"/>
                <w:szCs w:val="20"/>
              </w:rPr>
              <w:t>Cause and Effect Diagram</w:t>
            </w:r>
          </w:p>
        </w:tc>
        <w:tc>
          <w:tcPr>
            <w:tcW w:w="7020" w:type="dxa"/>
            <w:tcBorders>
              <w:top w:val="single" w:sz="7" w:space="0" w:color="000000"/>
              <w:left w:val="single" w:sz="7" w:space="0" w:color="000000"/>
              <w:bottom w:val="single" w:sz="7" w:space="0" w:color="000000"/>
              <w:right w:val="single" w:sz="7" w:space="0" w:color="000000"/>
            </w:tcBorders>
          </w:tcPr>
          <w:p w14:paraId="60B352AB" w14:textId="77777777" w:rsidR="0054695B" w:rsidRPr="00230704" w:rsidRDefault="0054695B" w:rsidP="00377216">
            <w:pPr>
              <w:spacing w:before="84" w:after="843"/>
              <w:rPr>
                <w:sz w:val="18"/>
                <w:szCs w:val="18"/>
              </w:rPr>
            </w:pPr>
            <w:r w:rsidRPr="00230704">
              <w:rPr>
                <w:sz w:val="18"/>
                <w:szCs w:val="18"/>
              </w:rPr>
              <w:t>A tool for organizing a group’s current knowledge regarding a problem or issue. Useful for recording ideas in a brainstorming session (also called a fishbone diagram or an Ishikawa diagram).</w:t>
            </w:r>
          </w:p>
          <w:p w14:paraId="60B352AC" w14:textId="77777777" w:rsidR="0054695B" w:rsidRPr="00230704" w:rsidRDefault="0054695B">
            <w:pPr>
              <w:spacing w:before="84" w:after="843"/>
              <w:rPr>
                <w:sz w:val="18"/>
              </w:rPr>
            </w:pPr>
          </w:p>
        </w:tc>
      </w:tr>
      <w:tr w:rsidR="0054695B" w:rsidRPr="00230704" w14:paraId="60B352B1" w14:textId="77777777">
        <w:trPr>
          <w:cantSplit/>
          <w:trHeight w:hRule="exact" w:val="989"/>
        </w:trPr>
        <w:tc>
          <w:tcPr>
            <w:tcW w:w="1386" w:type="dxa"/>
            <w:vMerge/>
            <w:tcBorders>
              <w:left w:val="single" w:sz="7" w:space="0" w:color="000000"/>
              <w:bottom w:val="single" w:sz="7" w:space="0" w:color="000000"/>
              <w:right w:val="single" w:sz="7" w:space="0" w:color="000000"/>
            </w:tcBorders>
          </w:tcPr>
          <w:p w14:paraId="60B352AE" w14:textId="77777777" w:rsidR="0054695B" w:rsidRPr="00230704" w:rsidRDefault="0054695B">
            <w:pPr>
              <w:spacing w:before="84" w:after="843"/>
              <w:rPr>
                <w:b/>
                <w:bCs/>
                <w:sz w:val="20"/>
                <w:szCs w:val="20"/>
              </w:rPr>
            </w:pPr>
          </w:p>
        </w:tc>
        <w:tc>
          <w:tcPr>
            <w:tcW w:w="1890" w:type="dxa"/>
            <w:tcBorders>
              <w:left w:val="single" w:sz="7" w:space="0" w:color="000000"/>
              <w:bottom w:val="single" w:sz="7" w:space="0" w:color="000000"/>
              <w:right w:val="single" w:sz="7" w:space="0" w:color="000000"/>
            </w:tcBorders>
          </w:tcPr>
          <w:p w14:paraId="60B352AF" w14:textId="77777777" w:rsidR="0054695B" w:rsidRPr="00230704" w:rsidRDefault="0054695B">
            <w:pPr>
              <w:spacing w:before="84" w:after="843"/>
              <w:rPr>
                <w:sz w:val="20"/>
                <w:szCs w:val="20"/>
              </w:rPr>
            </w:pPr>
            <w:r w:rsidRPr="00230704">
              <w:rPr>
                <w:sz w:val="20"/>
                <w:szCs w:val="20"/>
              </w:rPr>
              <w:t>Matrix Diagrams</w:t>
            </w:r>
          </w:p>
        </w:tc>
        <w:tc>
          <w:tcPr>
            <w:tcW w:w="7020" w:type="dxa"/>
            <w:tcBorders>
              <w:top w:val="single" w:sz="7" w:space="0" w:color="000000"/>
              <w:left w:val="single" w:sz="7" w:space="0" w:color="000000"/>
              <w:bottom w:val="single" w:sz="7" w:space="0" w:color="000000"/>
              <w:right w:val="single" w:sz="7" w:space="0" w:color="000000"/>
            </w:tcBorders>
          </w:tcPr>
          <w:p w14:paraId="60B352B0" w14:textId="77777777" w:rsidR="0054695B" w:rsidRPr="00230704" w:rsidRDefault="0054695B" w:rsidP="00EE1025">
            <w:pPr>
              <w:spacing w:before="84" w:after="843"/>
              <w:rPr>
                <w:sz w:val="18"/>
              </w:rPr>
            </w:pPr>
            <w:r w:rsidRPr="00230704">
              <w:rPr>
                <w:sz w:val="18"/>
              </w:rPr>
              <w:t xml:space="preserve">Method used to arrange data to help the user understand important relationships. Displays the relationship between two groupings (e.g. criteria for a supply and vendors under consideration, or steps in a process and the departments involved). </w:t>
            </w:r>
          </w:p>
        </w:tc>
      </w:tr>
      <w:tr w:rsidR="0054695B" w:rsidRPr="00230704" w14:paraId="60B352B5" w14:textId="77777777">
        <w:trPr>
          <w:cantSplit/>
          <w:trHeight w:hRule="exact" w:val="989"/>
        </w:trPr>
        <w:tc>
          <w:tcPr>
            <w:tcW w:w="1386" w:type="dxa"/>
            <w:tcBorders>
              <w:left w:val="single" w:sz="7" w:space="0" w:color="000000"/>
              <w:right w:val="single" w:sz="7" w:space="0" w:color="000000"/>
            </w:tcBorders>
          </w:tcPr>
          <w:p w14:paraId="60B352B2" w14:textId="77777777" w:rsidR="0054695B" w:rsidRPr="00230704" w:rsidRDefault="0054695B">
            <w:pPr>
              <w:spacing w:before="84" w:after="843"/>
              <w:rPr>
                <w:b/>
                <w:bCs/>
                <w:sz w:val="20"/>
                <w:szCs w:val="20"/>
              </w:rPr>
            </w:pPr>
          </w:p>
        </w:tc>
        <w:tc>
          <w:tcPr>
            <w:tcW w:w="1890" w:type="dxa"/>
            <w:tcBorders>
              <w:left w:val="single" w:sz="7" w:space="0" w:color="000000"/>
              <w:bottom w:val="single" w:sz="7" w:space="0" w:color="000000"/>
              <w:right w:val="single" w:sz="7" w:space="0" w:color="000000"/>
            </w:tcBorders>
          </w:tcPr>
          <w:p w14:paraId="60B352B3" w14:textId="77777777" w:rsidR="0054695B" w:rsidRPr="00230704" w:rsidRDefault="0054695B">
            <w:pPr>
              <w:spacing w:before="84" w:after="843"/>
              <w:rPr>
                <w:sz w:val="20"/>
                <w:szCs w:val="20"/>
              </w:rPr>
            </w:pPr>
            <w:r w:rsidRPr="00230704">
              <w:rPr>
                <w:sz w:val="20"/>
                <w:szCs w:val="20"/>
              </w:rPr>
              <w:t>Tree Diagrams</w:t>
            </w:r>
          </w:p>
        </w:tc>
        <w:tc>
          <w:tcPr>
            <w:tcW w:w="7020" w:type="dxa"/>
            <w:tcBorders>
              <w:top w:val="single" w:sz="7" w:space="0" w:color="000000"/>
              <w:left w:val="single" w:sz="7" w:space="0" w:color="000000"/>
              <w:bottom w:val="single" w:sz="7" w:space="0" w:color="000000"/>
              <w:right w:val="single" w:sz="7" w:space="0" w:color="000000"/>
            </w:tcBorders>
          </w:tcPr>
          <w:p w14:paraId="60B352B4" w14:textId="77777777" w:rsidR="0054695B" w:rsidRPr="00230704" w:rsidRDefault="0054695B">
            <w:pPr>
              <w:spacing w:before="84" w:after="843"/>
              <w:rPr>
                <w:sz w:val="18"/>
              </w:rPr>
            </w:pPr>
            <w:r w:rsidRPr="00230704">
              <w:rPr>
                <w:sz w:val="18"/>
              </w:rPr>
              <w:t xml:space="preserve">Used to visualize the structure of a problem, plan or any other opportunity of interest. Helps in thinking systematically about each aspect of the problem or plan. It has also been called a “systematic diagram”. The tree diagram allows the graphical view of different level of details about a problem or plan </w:t>
            </w:r>
          </w:p>
        </w:tc>
      </w:tr>
      <w:tr w:rsidR="0054695B" w:rsidRPr="00230704" w14:paraId="60B352BA" w14:textId="77777777">
        <w:trPr>
          <w:cantSplit/>
          <w:trHeight w:hRule="exact" w:val="620"/>
        </w:trPr>
        <w:tc>
          <w:tcPr>
            <w:tcW w:w="1386" w:type="dxa"/>
            <w:vMerge w:val="restart"/>
            <w:tcBorders>
              <w:top w:val="single" w:sz="7" w:space="0" w:color="000000"/>
              <w:left w:val="single" w:sz="7" w:space="0" w:color="000000"/>
              <w:right w:val="single" w:sz="7" w:space="0" w:color="000000"/>
            </w:tcBorders>
          </w:tcPr>
          <w:p w14:paraId="60B352B6" w14:textId="77777777" w:rsidR="0054695B" w:rsidRPr="00230704" w:rsidRDefault="0054695B" w:rsidP="0029732A">
            <w:pPr>
              <w:spacing w:before="84" w:after="843"/>
              <w:rPr>
                <w:b/>
                <w:bCs/>
                <w:sz w:val="20"/>
                <w:szCs w:val="20"/>
              </w:rPr>
            </w:pPr>
            <w:r w:rsidRPr="00230704">
              <w:rPr>
                <w:b/>
                <w:bCs/>
                <w:sz w:val="20"/>
                <w:szCs w:val="20"/>
              </w:rPr>
              <w:t>Understand-</w:t>
            </w:r>
            <w:proofErr w:type="spellStart"/>
            <w:r w:rsidRPr="00230704">
              <w:rPr>
                <w:b/>
                <w:bCs/>
                <w:sz w:val="20"/>
                <w:szCs w:val="20"/>
              </w:rPr>
              <w:t>ing</w:t>
            </w:r>
            <w:proofErr w:type="spellEnd"/>
            <w:r w:rsidRPr="00230704">
              <w:rPr>
                <w:b/>
                <w:bCs/>
                <w:sz w:val="20"/>
                <w:szCs w:val="20"/>
              </w:rPr>
              <w:t xml:space="preserve"> Variation</w:t>
            </w:r>
          </w:p>
        </w:tc>
        <w:tc>
          <w:tcPr>
            <w:tcW w:w="1890" w:type="dxa"/>
            <w:tcBorders>
              <w:top w:val="single" w:sz="7" w:space="0" w:color="000000"/>
              <w:left w:val="single" w:sz="7" w:space="0" w:color="000000"/>
              <w:right w:val="single" w:sz="7" w:space="0" w:color="000000"/>
            </w:tcBorders>
          </w:tcPr>
          <w:p w14:paraId="60B352B7" w14:textId="77777777" w:rsidR="0054695B" w:rsidRPr="00230704" w:rsidRDefault="0054695B">
            <w:pPr>
              <w:spacing w:before="84" w:after="843"/>
              <w:rPr>
                <w:sz w:val="20"/>
                <w:szCs w:val="20"/>
              </w:rPr>
            </w:pPr>
            <w:r w:rsidRPr="00230704">
              <w:rPr>
                <w:sz w:val="20"/>
                <w:szCs w:val="20"/>
              </w:rPr>
              <w:t>Run Chart</w:t>
            </w:r>
          </w:p>
        </w:tc>
        <w:tc>
          <w:tcPr>
            <w:tcW w:w="7020" w:type="dxa"/>
            <w:tcBorders>
              <w:top w:val="single" w:sz="7" w:space="0" w:color="000000"/>
              <w:left w:val="single" w:sz="7" w:space="0" w:color="000000"/>
              <w:bottom w:val="single" w:sz="7" w:space="0" w:color="000000"/>
              <w:right w:val="single" w:sz="7" w:space="0" w:color="000000"/>
            </w:tcBorders>
          </w:tcPr>
          <w:p w14:paraId="60B352B8" w14:textId="77777777" w:rsidR="0054695B" w:rsidRPr="00230704" w:rsidRDefault="0054695B" w:rsidP="00E50D53">
            <w:pPr>
              <w:rPr>
                <w:sz w:val="18"/>
                <w:szCs w:val="18"/>
              </w:rPr>
            </w:pPr>
          </w:p>
          <w:p w14:paraId="60B352B9" w14:textId="77777777" w:rsidR="0054695B" w:rsidRPr="00230704" w:rsidRDefault="0054695B" w:rsidP="00EE1025">
            <w:pPr>
              <w:rPr>
                <w:sz w:val="18"/>
              </w:rPr>
            </w:pPr>
            <w:r w:rsidRPr="00230704">
              <w:rPr>
                <w:sz w:val="18"/>
                <w:szCs w:val="18"/>
              </w:rPr>
              <w:t xml:space="preserve">A graphical record of a measure </w:t>
            </w:r>
            <w:r w:rsidR="00D7585D" w:rsidRPr="00230704">
              <w:rPr>
                <w:sz w:val="18"/>
                <w:szCs w:val="18"/>
              </w:rPr>
              <w:t>plotted</w:t>
            </w:r>
            <w:r w:rsidRPr="00230704">
              <w:rPr>
                <w:sz w:val="18"/>
                <w:szCs w:val="18"/>
              </w:rPr>
              <w:t xml:space="preserve"> over time. </w:t>
            </w:r>
            <w:r w:rsidR="00D7585D" w:rsidRPr="00230704">
              <w:rPr>
                <w:sz w:val="18"/>
                <w:szCs w:val="18"/>
              </w:rPr>
              <w:t>May include median line and/or a goal line.</w:t>
            </w:r>
          </w:p>
        </w:tc>
      </w:tr>
      <w:tr w:rsidR="0054695B" w:rsidRPr="00230704" w14:paraId="60B352BE" w14:textId="77777777">
        <w:trPr>
          <w:cantSplit/>
          <w:trHeight w:hRule="exact" w:val="1223"/>
        </w:trPr>
        <w:tc>
          <w:tcPr>
            <w:tcW w:w="1386" w:type="dxa"/>
            <w:vMerge/>
            <w:tcBorders>
              <w:left w:val="single" w:sz="7" w:space="0" w:color="000000"/>
              <w:right w:val="single" w:sz="7" w:space="0" w:color="000000"/>
            </w:tcBorders>
          </w:tcPr>
          <w:p w14:paraId="60B352BB" w14:textId="77777777" w:rsidR="0054695B" w:rsidRPr="00230704" w:rsidRDefault="0054695B">
            <w:pPr>
              <w:spacing w:before="84" w:after="843"/>
              <w:rPr>
                <w:b/>
                <w:bCs/>
                <w:sz w:val="20"/>
                <w:szCs w:val="20"/>
              </w:rPr>
            </w:pPr>
          </w:p>
        </w:tc>
        <w:tc>
          <w:tcPr>
            <w:tcW w:w="1890" w:type="dxa"/>
            <w:tcBorders>
              <w:left w:val="single" w:sz="7" w:space="0" w:color="000000"/>
              <w:right w:val="single" w:sz="7" w:space="0" w:color="000000"/>
            </w:tcBorders>
          </w:tcPr>
          <w:p w14:paraId="60B352BC" w14:textId="77777777" w:rsidR="0054695B" w:rsidRPr="00230704" w:rsidRDefault="0054695B">
            <w:pPr>
              <w:spacing w:before="84" w:after="843"/>
              <w:rPr>
                <w:sz w:val="20"/>
                <w:szCs w:val="20"/>
              </w:rPr>
            </w:pPr>
            <w:r w:rsidRPr="00230704">
              <w:rPr>
                <w:sz w:val="20"/>
                <w:szCs w:val="20"/>
              </w:rPr>
              <w:t xml:space="preserve">Shewhart Control Chart </w:t>
            </w:r>
          </w:p>
        </w:tc>
        <w:tc>
          <w:tcPr>
            <w:tcW w:w="7020" w:type="dxa"/>
            <w:tcBorders>
              <w:top w:val="single" w:sz="7" w:space="0" w:color="000000"/>
              <w:left w:val="single" w:sz="7" w:space="0" w:color="000000"/>
              <w:bottom w:val="single" w:sz="7" w:space="0" w:color="000000"/>
              <w:right w:val="single" w:sz="7" w:space="0" w:color="000000"/>
            </w:tcBorders>
          </w:tcPr>
          <w:p w14:paraId="60B352BD" w14:textId="77777777" w:rsidR="0054695B" w:rsidRPr="00230704" w:rsidRDefault="0054695B">
            <w:pPr>
              <w:spacing w:before="84" w:after="843"/>
              <w:rPr>
                <w:sz w:val="18"/>
              </w:rPr>
            </w:pPr>
            <w:r w:rsidRPr="00230704">
              <w:rPr>
                <w:sz w:val="18"/>
              </w:rPr>
              <w:t>A method used to distinguish between variation in a process due to common causes and variation due to special causes. It is constructed by obtaining measurements of some characteristic of a process, summarizing with an appropriate statistic, and grouping the data by time period, location, or other process descriptive variables. There are many different types of control charts, depending on the statistic analyzed on the chart.</w:t>
            </w:r>
          </w:p>
        </w:tc>
      </w:tr>
      <w:tr w:rsidR="0054695B" w:rsidRPr="00230704" w14:paraId="60B352C2" w14:textId="77777777">
        <w:trPr>
          <w:cantSplit/>
          <w:trHeight w:hRule="exact" w:val="557"/>
        </w:trPr>
        <w:tc>
          <w:tcPr>
            <w:tcW w:w="1386" w:type="dxa"/>
            <w:vMerge/>
            <w:tcBorders>
              <w:left w:val="single" w:sz="7" w:space="0" w:color="000000"/>
              <w:right w:val="single" w:sz="7" w:space="0" w:color="000000"/>
            </w:tcBorders>
          </w:tcPr>
          <w:p w14:paraId="60B352BF" w14:textId="77777777" w:rsidR="0054695B" w:rsidRPr="00230704" w:rsidRDefault="0054695B">
            <w:pPr>
              <w:spacing w:before="84" w:after="843"/>
              <w:rPr>
                <w:sz w:val="20"/>
                <w:szCs w:val="20"/>
              </w:rPr>
            </w:pPr>
          </w:p>
        </w:tc>
        <w:tc>
          <w:tcPr>
            <w:tcW w:w="1890" w:type="dxa"/>
            <w:tcBorders>
              <w:left w:val="single" w:sz="7" w:space="0" w:color="000000"/>
              <w:right w:val="single" w:sz="7" w:space="0" w:color="000000"/>
            </w:tcBorders>
          </w:tcPr>
          <w:p w14:paraId="60B352C0" w14:textId="77777777" w:rsidR="0054695B" w:rsidRPr="00230704" w:rsidRDefault="0054695B">
            <w:pPr>
              <w:spacing w:before="84" w:after="843"/>
              <w:rPr>
                <w:sz w:val="20"/>
                <w:szCs w:val="20"/>
              </w:rPr>
            </w:pPr>
            <w:r w:rsidRPr="00230704">
              <w:rPr>
                <w:sz w:val="20"/>
                <w:szCs w:val="20"/>
              </w:rPr>
              <w:t>Pareto Chart</w:t>
            </w:r>
          </w:p>
        </w:tc>
        <w:tc>
          <w:tcPr>
            <w:tcW w:w="7020" w:type="dxa"/>
            <w:tcBorders>
              <w:top w:val="single" w:sz="7" w:space="0" w:color="000000"/>
              <w:left w:val="single" w:sz="7" w:space="0" w:color="000000"/>
              <w:bottom w:val="single" w:sz="7" w:space="0" w:color="000000"/>
              <w:right w:val="single" w:sz="7" w:space="0" w:color="000000"/>
            </w:tcBorders>
          </w:tcPr>
          <w:p w14:paraId="60B352C1" w14:textId="77777777" w:rsidR="0054695B" w:rsidRPr="00230704" w:rsidRDefault="0054695B">
            <w:pPr>
              <w:spacing w:before="84" w:after="843"/>
              <w:rPr>
                <w:sz w:val="18"/>
              </w:rPr>
            </w:pPr>
            <w:r w:rsidRPr="00230704">
              <w:rPr>
                <w:sz w:val="18"/>
              </w:rPr>
              <w:t>A tool for helping focus our efforts by identifying how frequently categories of events occur</w:t>
            </w:r>
          </w:p>
        </w:tc>
      </w:tr>
      <w:tr w:rsidR="0054695B" w:rsidRPr="00230704" w14:paraId="60B352C6" w14:textId="77777777">
        <w:trPr>
          <w:cantSplit/>
          <w:trHeight w:hRule="exact" w:val="647"/>
        </w:trPr>
        <w:tc>
          <w:tcPr>
            <w:tcW w:w="1386" w:type="dxa"/>
            <w:vMerge/>
            <w:tcBorders>
              <w:left w:val="single" w:sz="7" w:space="0" w:color="000000"/>
              <w:right w:val="single" w:sz="7" w:space="0" w:color="000000"/>
            </w:tcBorders>
          </w:tcPr>
          <w:p w14:paraId="60B352C3" w14:textId="77777777"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14:paraId="60B352C4" w14:textId="77777777" w:rsidR="0054695B" w:rsidRPr="00230704" w:rsidRDefault="0054695B">
            <w:pPr>
              <w:spacing w:before="84" w:after="843"/>
              <w:rPr>
                <w:sz w:val="20"/>
                <w:szCs w:val="20"/>
              </w:rPr>
            </w:pPr>
            <w:r w:rsidRPr="00230704">
              <w:rPr>
                <w:sz w:val="20"/>
                <w:szCs w:val="20"/>
              </w:rPr>
              <w:t>Frequency Plot</w:t>
            </w:r>
          </w:p>
        </w:tc>
        <w:tc>
          <w:tcPr>
            <w:tcW w:w="7020" w:type="dxa"/>
            <w:tcBorders>
              <w:top w:val="single" w:sz="7" w:space="0" w:color="000000"/>
              <w:left w:val="single" w:sz="7" w:space="0" w:color="000000"/>
              <w:bottom w:val="single" w:sz="7" w:space="0" w:color="000000"/>
              <w:right w:val="single" w:sz="7" w:space="0" w:color="000000"/>
            </w:tcBorders>
          </w:tcPr>
          <w:p w14:paraId="60B352C5" w14:textId="77777777" w:rsidR="0054695B" w:rsidRPr="00230704" w:rsidRDefault="0054695B">
            <w:pPr>
              <w:spacing w:before="84" w:after="843"/>
              <w:rPr>
                <w:sz w:val="18"/>
              </w:rPr>
            </w:pPr>
            <w:r w:rsidRPr="00230704">
              <w:rPr>
                <w:sz w:val="18"/>
              </w:rPr>
              <w:t>A tool to display data which presents to the user basic information about the location, shape, and spread of a set of data. (also called histogram or dot plot)</w:t>
            </w:r>
          </w:p>
        </w:tc>
      </w:tr>
      <w:tr w:rsidR="0054695B" w:rsidRPr="00230704" w14:paraId="60B352CA" w14:textId="77777777">
        <w:trPr>
          <w:cantSplit/>
          <w:trHeight w:hRule="exact" w:val="1043"/>
        </w:trPr>
        <w:tc>
          <w:tcPr>
            <w:tcW w:w="1386" w:type="dxa"/>
            <w:vMerge/>
            <w:tcBorders>
              <w:left w:val="single" w:sz="7" w:space="0" w:color="000000"/>
              <w:bottom w:val="single" w:sz="7" w:space="0" w:color="000000"/>
              <w:right w:val="single" w:sz="7" w:space="0" w:color="000000"/>
            </w:tcBorders>
          </w:tcPr>
          <w:p w14:paraId="60B352C7" w14:textId="77777777" w:rsidR="0054695B" w:rsidRPr="00230704" w:rsidRDefault="0054695B">
            <w:pPr>
              <w:spacing w:before="84" w:after="843"/>
              <w:rPr>
                <w:sz w:val="20"/>
                <w:szCs w:val="20"/>
              </w:rPr>
            </w:pPr>
          </w:p>
        </w:tc>
        <w:tc>
          <w:tcPr>
            <w:tcW w:w="1890" w:type="dxa"/>
            <w:tcBorders>
              <w:left w:val="single" w:sz="7" w:space="0" w:color="000000"/>
              <w:bottom w:val="single" w:sz="7" w:space="0" w:color="000000"/>
              <w:right w:val="single" w:sz="7" w:space="0" w:color="000000"/>
            </w:tcBorders>
          </w:tcPr>
          <w:p w14:paraId="60B352C8" w14:textId="77777777" w:rsidR="0054695B" w:rsidRPr="00230704" w:rsidRDefault="0054695B">
            <w:pPr>
              <w:spacing w:before="84" w:after="843"/>
              <w:rPr>
                <w:sz w:val="20"/>
                <w:szCs w:val="20"/>
              </w:rPr>
            </w:pPr>
            <w:r w:rsidRPr="00230704">
              <w:rPr>
                <w:sz w:val="20"/>
                <w:szCs w:val="20"/>
              </w:rPr>
              <w:t xml:space="preserve">Process Capability </w:t>
            </w:r>
          </w:p>
        </w:tc>
        <w:tc>
          <w:tcPr>
            <w:tcW w:w="7020" w:type="dxa"/>
            <w:tcBorders>
              <w:top w:val="single" w:sz="7" w:space="0" w:color="000000"/>
              <w:left w:val="single" w:sz="7" w:space="0" w:color="000000"/>
              <w:bottom w:val="single" w:sz="7" w:space="0" w:color="000000"/>
              <w:right w:val="single" w:sz="7" w:space="0" w:color="000000"/>
            </w:tcBorders>
          </w:tcPr>
          <w:p w14:paraId="60B352C9" w14:textId="77777777" w:rsidR="0054695B" w:rsidRPr="00230704" w:rsidRDefault="0054695B">
            <w:pPr>
              <w:spacing w:before="84" w:after="843"/>
              <w:rPr>
                <w:sz w:val="18"/>
              </w:rPr>
            </w:pPr>
            <w:r w:rsidRPr="00230704">
              <w:rPr>
                <w:sz w:val="18"/>
              </w:rPr>
              <w:t>A prediction of the individual outputs of a characteristic from a process. If a process is found to be stable, the process capability can be determined.  The prediction from a capability calculation can be compared to specifications to determine whether the process can produce outcomes that meet the specs</w:t>
            </w:r>
          </w:p>
        </w:tc>
      </w:tr>
      <w:tr w:rsidR="0054695B" w:rsidRPr="00230704" w14:paraId="60B352CE" w14:textId="77777777">
        <w:trPr>
          <w:cantSplit/>
          <w:trHeight w:hRule="exact" w:val="602"/>
        </w:trPr>
        <w:tc>
          <w:tcPr>
            <w:tcW w:w="1386" w:type="dxa"/>
            <w:vMerge w:val="restart"/>
            <w:tcBorders>
              <w:top w:val="single" w:sz="7" w:space="0" w:color="000000"/>
              <w:left w:val="single" w:sz="7" w:space="0" w:color="000000"/>
              <w:right w:val="single" w:sz="7" w:space="0" w:color="000000"/>
            </w:tcBorders>
          </w:tcPr>
          <w:p w14:paraId="60B352CB" w14:textId="77777777" w:rsidR="0054695B" w:rsidRPr="00230704" w:rsidRDefault="0054695B">
            <w:pPr>
              <w:spacing w:before="84" w:after="843"/>
              <w:rPr>
                <w:b/>
                <w:bCs/>
                <w:sz w:val="20"/>
                <w:szCs w:val="20"/>
              </w:rPr>
            </w:pPr>
            <w:r w:rsidRPr="00230704">
              <w:rPr>
                <w:b/>
                <w:bCs/>
                <w:sz w:val="20"/>
                <w:szCs w:val="20"/>
              </w:rPr>
              <w:t>Relationships</w:t>
            </w:r>
          </w:p>
        </w:tc>
        <w:tc>
          <w:tcPr>
            <w:tcW w:w="1890" w:type="dxa"/>
            <w:tcBorders>
              <w:top w:val="single" w:sz="7" w:space="0" w:color="000000"/>
              <w:left w:val="single" w:sz="7" w:space="0" w:color="000000"/>
              <w:bottom w:val="single" w:sz="7" w:space="0" w:color="000000"/>
              <w:right w:val="single" w:sz="7" w:space="0" w:color="000000"/>
            </w:tcBorders>
          </w:tcPr>
          <w:p w14:paraId="60B352CC" w14:textId="77777777" w:rsidR="0054695B" w:rsidRPr="00230704" w:rsidRDefault="0054695B">
            <w:pPr>
              <w:spacing w:before="84" w:after="843"/>
              <w:rPr>
                <w:sz w:val="20"/>
                <w:szCs w:val="20"/>
              </w:rPr>
            </w:pPr>
            <w:r w:rsidRPr="00230704">
              <w:rPr>
                <w:sz w:val="20"/>
                <w:szCs w:val="20"/>
              </w:rPr>
              <w:t>Scatter Plots</w:t>
            </w:r>
          </w:p>
        </w:tc>
        <w:tc>
          <w:tcPr>
            <w:tcW w:w="7020" w:type="dxa"/>
            <w:tcBorders>
              <w:top w:val="single" w:sz="7" w:space="0" w:color="000000"/>
              <w:left w:val="single" w:sz="7" w:space="0" w:color="000000"/>
              <w:bottom w:val="single" w:sz="7" w:space="0" w:color="000000"/>
              <w:right w:val="single" w:sz="7" w:space="0" w:color="000000"/>
            </w:tcBorders>
          </w:tcPr>
          <w:p w14:paraId="60B352CD" w14:textId="77777777" w:rsidR="0054695B" w:rsidRPr="00230704" w:rsidRDefault="0054695B">
            <w:pPr>
              <w:spacing w:before="84" w:after="843"/>
              <w:rPr>
                <w:sz w:val="18"/>
              </w:rPr>
            </w:pPr>
            <w:r w:rsidRPr="00230704">
              <w:rPr>
                <w:sz w:val="18"/>
              </w:rPr>
              <w:t xml:space="preserve">A tool for showing relationships between two quantitative or </w:t>
            </w:r>
            <w:r w:rsidR="00D7585D" w:rsidRPr="00230704">
              <w:rPr>
                <w:sz w:val="18"/>
              </w:rPr>
              <w:t>continuous</w:t>
            </w:r>
            <w:r w:rsidRPr="00230704">
              <w:rPr>
                <w:sz w:val="18"/>
              </w:rPr>
              <w:t xml:space="preserve"> variables. Pairs of data are plotted together on scales set at right angles to each other.</w:t>
            </w:r>
          </w:p>
        </w:tc>
      </w:tr>
      <w:tr w:rsidR="0054695B" w:rsidRPr="00230704" w14:paraId="60B352D2" w14:textId="77777777">
        <w:trPr>
          <w:cantSplit/>
          <w:trHeight w:hRule="exact" w:val="629"/>
        </w:trPr>
        <w:tc>
          <w:tcPr>
            <w:tcW w:w="1386" w:type="dxa"/>
            <w:vMerge/>
            <w:tcBorders>
              <w:left w:val="single" w:sz="7" w:space="0" w:color="000000"/>
              <w:right w:val="single" w:sz="7" w:space="0" w:color="000000"/>
            </w:tcBorders>
          </w:tcPr>
          <w:p w14:paraId="60B352CF" w14:textId="77777777" w:rsidR="0054695B" w:rsidRPr="00230704" w:rsidRDefault="0054695B">
            <w:pPr>
              <w:spacing w:before="84" w:after="843"/>
            </w:pPr>
          </w:p>
        </w:tc>
        <w:tc>
          <w:tcPr>
            <w:tcW w:w="1890" w:type="dxa"/>
            <w:tcBorders>
              <w:top w:val="single" w:sz="7" w:space="0" w:color="000000"/>
              <w:left w:val="single" w:sz="7" w:space="0" w:color="000000"/>
              <w:bottom w:val="single" w:sz="7" w:space="0" w:color="000000"/>
              <w:right w:val="single" w:sz="7" w:space="0" w:color="000000"/>
            </w:tcBorders>
          </w:tcPr>
          <w:p w14:paraId="60B352D0" w14:textId="77777777" w:rsidR="0054695B" w:rsidRPr="00230704" w:rsidRDefault="0054695B">
            <w:pPr>
              <w:spacing w:before="84" w:after="843"/>
              <w:rPr>
                <w:sz w:val="20"/>
                <w:szCs w:val="20"/>
              </w:rPr>
            </w:pPr>
            <w:r w:rsidRPr="00230704">
              <w:rPr>
                <w:sz w:val="20"/>
                <w:szCs w:val="20"/>
              </w:rPr>
              <w:t>Two-Way Tables</w:t>
            </w:r>
          </w:p>
        </w:tc>
        <w:tc>
          <w:tcPr>
            <w:tcW w:w="7020" w:type="dxa"/>
            <w:tcBorders>
              <w:top w:val="single" w:sz="7" w:space="0" w:color="000000"/>
              <w:left w:val="single" w:sz="7" w:space="0" w:color="000000"/>
              <w:bottom w:val="single" w:sz="7" w:space="0" w:color="000000"/>
              <w:right w:val="single" w:sz="7" w:space="0" w:color="000000"/>
            </w:tcBorders>
          </w:tcPr>
          <w:p w14:paraId="60B352D1" w14:textId="77777777" w:rsidR="0054695B" w:rsidRPr="00230704" w:rsidRDefault="0054695B">
            <w:pPr>
              <w:spacing w:before="84" w:after="843"/>
              <w:rPr>
                <w:sz w:val="18"/>
              </w:rPr>
            </w:pPr>
            <w:r w:rsidRPr="00230704">
              <w:rPr>
                <w:sz w:val="18"/>
              </w:rPr>
              <w:t>A tabular representation of the relationship between pairs of qualitative variables. (Similar to a scatter plot for qualitative data)</w:t>
            </w:r>
          </w:p>
        </w:tc>
      </w:tr>
      <w:tr w:rsidR="0054695B" w:rsidRPr="00230704" w14:paraId="60B352D6" w14:textId="77777777">
        <w:trPr>
          <w:cantSplit/>
          <w:trHeight w:hRule="exact" w:val="720"/>
        </w:trPr>
        <w:tc>
          <w:tcPr>
            <w:tcW w:w="1386" w:type="dxa"/>
            <w:vMerge/>
            <w:tcBorders>
              <w:left w:val="single" w:sz="7" w:space="0" w:color="000000"/>
              <w:bottom w:val="single" w:sz="7" w:space="0" w:color="000000"/>
              <w:right w:val="single" w:sz="7" w:space="0" w:color="000000"/>
            </w:tcBorders>
          </w:tcPr>
          <w:p w14:paraId="60B352D3" w14:textId="77777777" w:rsidR="0054695B" w:rsidRPr="00230704" w:rsidRDefault="0054695B">
            <w:pPr>
              <w:spacing w:before="84" w:after="843"/>
            </w:pPr>
          </w:p>
        </w:tc>
        <w:tc>
          <w:tcPr>
            <w:tcW w:w="1890" w:type="dxa"/>
            <w:tcBorders>
              <w:top w:val="single" w:sz="7" w:space="0" w:color="000000"/>
              <w:left w:val="single" w:sz="7" w:space="0" w:color="000000"/>
              <w:bottom w:val="single" w:sz="7" w:space="0" w:color="000000"/>
              <w:right w:val="single" w:sz="7" w:space="0" w:color="000000"/>
            </w:tcBorders>
          </w:tcPr>
          <w:p w14:paraId="60B352D4" w14:textId="77777777" w:rsidR="0054695B" w:rsidRPr="00230704" w:rsidRDefault="0054695B">
            <w:pPr>
              <w:spacing w:before="84" w:after="843"/>
              <w:rPr>
                <w:sz w:val="20"/>
                <w:szCs w:val="20"/>
              </w:rPr>
            </w:pPr>
            <w:r w:rsidRPr="00230704">
              <w:rPr>
                <w:sz w:val="20"/>
                <w:szCs w:val="20"/>
              </w:rPr>
              <w:t>Designing Tests of Change</w:t>
            </w:r>
          </w:p>
        </w:tc>
        <w:tc>
          <w:tcPr>
            <w:tcW w:w="7020" w:type="dxa"/>
            <w:tcBorders>
              <w:top w:val="single" w:sz="7" w:space="0" w:color="000000"/>
              <w:left w:val="single" w:sz="7" w:space="0" w:color="000000"/>
              <w:bottom w:val="single" w:sz="7" w:space="0" w:color="000000"/>
              <w:right w:val="single" w:sz="7" w:space="0" w:color="000000"/>
            </w:tcBorders>
          </w:tcPr>
          <w:p w14:paraId="60B352D5" w14:textId="77777777" w:rsidR="0054695B" w:rsidRPr="00230704" w:rsidRDefault="0054695B">
            <w:pPr>
              <w:spacing w:before="84" w:after="843"/>
              <w:rPr>
                <w:sz w:val="18"/>
              </w:rPr>
            </w:pPr>
            <w:r w:rsidRPr="00230704">
              <w:rPr>
                <w:sz w:val="18"/>
              </w:rPr>
              <w:t>Designing studies (before-and-after, simultaneous comparisons, planned grouping) to determine the effect of a specific change to a process. Use the principles for testing a change to understand the effect of the change.</w:t>
            </w:r>
          </w:p>
        </w:tc>
      </w:tr>
    </w:tbl>
    <w:p w14:paraId="60B352D7" w14:textId="77777777" w:rsidR="00230704" w:rsidRDefault="00230704">
      <w:pPr>
        <w:rPr>
          <w:b/>
          <w:sz w:val="36"/>
          <w:szCs w:val="36"/>
        </w:rPr>
      </w:pPr>
    </w:p>
    <w:p w14:paraId="60B352D8" w14:textId="77777777" w:rsidR="003C4172" w:rsidRPr="00230704" w:rsidRDefault="00230704" w:rsidP="00230704">
      <w:pPr>
        <w:jc w:val="center"/>
        <w:rPr>
          <w:i/>
          <w:vanish/>
        </w:rPr>
      </w:pPr>
      <w:r>
        <w:rPr>
          <w:b/>
          <w:sz w:val="36"/>
          <w:szCs w:val="36"/>
        </w:rPr>
        <w:br w:type="page"/>
      </w:r>
      <w:r w:rsidR="0095126D" w:rsidRPr="00230704">
        <w:rPr>
          <w:b/>
        </w:rPr>
        <w:lastRenderedPageBreak/>
        <w:t>Knowledge, Skills, Methods, or Tools for Improvement</w:t>
      </w:r>
    </w:p>
    <w:tbl>
      <w:tblPr>
        <w:tblW w:w="10296" w:type="dxa"/>
        <w:tblInd w:w="-2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386"/>
        <w:gridCol w:w="2160"/>
        <w:gridCol w:w="6750"/>
      </w:tblGrid>
      <w:tr w:rsidR="008E64CE" w:rsidRPr="00230704" w14:paraId="60B352DF" w14:textId="77777777" w:rsidTr="00230704">
        <w:trPr>
          <w:cantSplit/>
          <w:trHeight w:hRule="exact" w:val="638"/>
        </w:trPr>
        <w:tc>
          <w:tcPr>
            <w:tcW w:w="1386" w:type="dxa"/>
            <w:tcBorders>
              <w:bottom w:val="single" w:sz="7" w:space="0" w:color="000000"/>
              <w:right w:val="single" w:sz="7" w:space="0" w:color="000000"/>
            </w:tcBorders>
          </w:tcPr>
          <w:p w14:paraId="60B352D9" w14:textId="77777777" w:rsidR="0095126D" w:rsidRPr="00230704" w:rsidRDefault="00230704">
            <w:pPr>
              <w:spacing w:before="84" w:after="843"/>
              <w:rPr>
                <w:b/>
                <w:sz w:val="22"/>
              </w:rPr>
            </w:pPr>
            <w:r w:rsidRPr="00230704">
              <w:rPr>
                <w:b/>
                <w:i/>
                <w:sz w:val="22"/>
              </w:rPr>
              <w:t xml:space="preserve"> Advanced</w:t>
            </w:r>
            <w:r w:rsidRPr="00230704">
              <w:rPr>
                <w:b/>
                <w:sz w:val="22"/>
              </w:rPr>
              <w:t xml:space="preserve"> </w:t>
            </w:r>
            <w:r w:rsidR="00BC58E3" w:rsidRPr="00230704">
              <w:rPr>
                <w:b/>
                <w:sz w:val="22"/>
              </w:rPr>
              <w:t>Cat</w:t>
            </w:r>
            <w:r w:rsidR="00D7585D" w:rsidRPr="00230704">
              <w:rPr>
                <w:b/>
                <w:sz w:val="22"/>
              </w:rPr>
              <w:t>e</w:t>
            </w:r>
            <w:r w:rsidR="00BC58E3" w:rsidRPr="00230704">
              <w:rPr>
                <w:b/>
                <w:sz w:val="22"/>
              </w:rPr>
              <w:t>gory</w:t>
            </w:r>
          </w:p>
          <w:p w14:paraId="60B352DA" w14:textId="77777777" w:rsidR="0095126D" w:rsidRPr="00230704" w:rsidRDefault="0095126D">
            <w:pPr>
              <w:spacing w:before="84" w:after="843"/>
              <w:rPr>
                <w:b/>
                <w:sz w:val="22"/>
              </w:rPr>
            </w:pPr>
          </w:p>
          <w:p w14:paraId="60B352DB" w14:textId="77777777" w:rsidR="0095126D" w:rsidRPr="00230704" w:rsidRDefault="0095126D">
            <w:pPr>
              <w:spacing w:before="84" w:after="843"/>
              <w:rPr>
                <w:b/>
                <w:sz w:val="22"/>
              </w:rPr>
            </w:pPr>
          </w:p>
          <w:p w14:paraId="60B352DC" w14:textId="77777777" w:rsidR="008E64CE" w:rsidRPr="00230704" w:rsidRDefault="008E64CE">
            <w:pPr>
              <w:spacing w:before="84" w:after="843"/>
              <w:rPr>
                <w:sz w:val="22"/>
              </w:rPr>
            </w:pPr>
            <w:r w:rsidRPr="00230704">
              <w:rPr>
                <w:b/>
                <w:sz w:val="22"/>
              </w:rPr>
              <w:t xml:space="preserve">  Category</w:t>
            </w:r>
          </w:p>
        </w:tc>
        <w:tc>
          <w:tcPr>
            <w:tcW w:w="2160" w:type="dxa"/>
            <w:tcBorders>
              <w:top w:val="single" w:sz="7" w:space="0" w:color="000000"/>
              <w:left w:val="single" w:sz="7" w:space="0" w:color="000000"/>
              <w:bottom w:val="single" w:sz="7" w:space="0" w:color="000000"/>
              <w:right w:val="single" w:sz="7" w:space="0" w:color="000000"/>
            </w:tcBorders>
          </w:tcPr>
          <w:p w14:paraId="60B352DD" w14:textId="77777777" w:rsidR="008E64CE" w:rsidRPr="00230704" w:rsidRDefault="008E64CE">
            <w:pPr>
              <w:spacing w:before="84" w:after="843"/>
              <w:rPr>
                <w:sz w:val="22"/>
              </w:rPr>
            </w:pPr>
            <w:r w:rsidRPr="00230704">
              <w:rPr>
                <w:b/>
                <w:sz w:val="22"/>
              </w:rPr>
              <w:t>Specific Method, Tool, or Skill</w:t>
            </w:r>
          </w:p>
        </w:tc>
        <w:tc>
          <w:tcPr>
            <w:tcW w:w="6750" w:type="dxa"/>
            <w:tcBorders>
              <w:top w:val="single" w:sz="7" w:space="0" w:color="000000"/>
              <w:left w:val="single" w:sz="7" w:space="0" w:color="000000"/>
              <w:bottom w:val="single" w:sz="7" w:space="0" w:color="000000"/>
              <w:right w:val="single" w:sz="7" w:space="0" w:color="000000"/>
            </w:tcBorders>
          </w:tcPr>
          <w:p w14:paraId="60B352DE" w14:textId="77777777" w:rsidR="008E64CE" w:rsidRPr="00230704" w:rsidRDefault="00BC58E3" w:rsidP="00230704">
            <w:pPr>
              <w:spacing w:after="843"/>
              <w:rPr>
                <w:sz w:val="22"/>
              </w:rPr>
            </w:pPr>
            <w:r w:rsidRPr="00230704">
              <w:rPr>
                <w:b/>
                <w:sz w:val="22"/>
              </w:rPr>
              <w:t>Description of Knowledge Base, Skill, Method, Tool</w:t>
            </w:r>
          </w:p>
        </w:tc>
      </w:tr>
      <w:tr w:rsidR="008E64CE" w:rsidRPr="00230704" w14:paraId="60B352E5" w14:textId="77777777">
        <w:trPr>
          <w:cantSplit/>
          <w:trHeight w:hRule="exact" w:val="584"/>
        </w:trPr>
        <w:tc>
          <w:tcPr>
            <w:tcW w:w="1386" w:type="dxa"/>
            <w:vMerge w:val="restart"/>
            <w:tcBorders>
              <w:top w:val="single" w:sz="7" w:space="0" w:color="000000"/>
              <w:left w:val="single" w:sz="7" w:space="0" w:color="000000"/>
              <w:right w:val="single" w:sz="7" w:space="0" w:color="000000"/>
            </w:tcBorders>
          </w:tcPr>
          <w:p w14:paraId="60B352E0" w14:textId="77777777" w:rsidR="00BC58E3" w:rsidRPr="00230704" w:rsidRDefault="00BC58E3" w:rsidP="0029732A">
            <w:pPr>
              <w:spacing w:before="84" w:after="843"/>
              <w:rPr>
                <w:b/>
                <w:bCs/>
                <w:sz w:val="20"/>
                <w:szCs w:val="20"/>
              </w:rPr>
            </w:pPr>
          </w:p>
          <w:p w14:paraId="60B352E1" w14:textId="77777777" w:rsidR="008E64CE" w:rsidRPr="00230704" w:rsidRDefault="008E64CE" w:rsidP="0029732A">
            <w:pPr>
              <w:spacing w:before="84" w:after="843"/>
              <w:rPr>
                <w:b/>
                <w:bCs/>
                <w:sz w:val="20"/>
                <w:szCs w:val="20"/>
              </w:rPr>
            </w:pPr>
            <w:r w:rsidRPr="00230704">
              <w:rPr>
                <w:b/>
                <w:bCs/>
                <w:sz w:val="20"/>
                <w:szCs w:val="20"/>
              </w:rPr>
              <w:t>Organizing Information</w:t>
            </w:r>
          </w:p>
        </w:tc>
        <w:tc>
          <w:tcPr>
            <w:tcW w:w="2160" w:type="dxa"/>
            <w:tcBorders>
              <w:top w:val="single" w:sz="7" w:space="0" w:color="000000"/>
              <w:left w:val="single" w:sz="7" w:space="0" w:color="000000"/>
              <w:bottom w:val="single" w:sz="7" w:space="0" w:color="000000"/>
              <w:right w:val="single" w:sz="7" w:space="0" w:color="000000"/>
            </w:tcBorders>
          </w:tcPr>
          <w:p w14:paraId="60B352E2" w14:textId="77777777" w:rsidR="008E64CE" w:rsidRPr="00230704" w:rsidRDefault="008E64CE">
            <w:pPr>
              <w:spacing w:before="84" w:after="843"/>
              <w:rPr>
                <w:sz w:val="20"/>
                <w:szCs w:val="20"/>
              </w:rPr>
            </w:pPr>
            <w:r w:rsidRPr="00230704">
              <w:rPr>
                <w:sz w:val="20"/>
                <w:szCs w:val="20"/>
              </w:rPr>
              <w:t>Systems Thinking/Analysis</w:t>
            </w:r>
          </w:p>
        </w:tc>
        <w:tc>
          <w:tcPr>
            <w:tcW w:w="6750" w:type="dxa"/>
            <w:tcBorders>
              <w:top w:val="single" w:sz="7" w:space="0" w:color="000000"/>
              <w:left w:val="single" w:sz="7" w:space="0" w:color="000000"/>
              <w:bottom w:val="single" w:sz="7" w:space="0" w:color="000000"/>
              <w:right w:val="single" w:sz="7" w:space="0" w:color="000000"/>
            </w:tcBorders>
          </w:tcPr>
          <w:p w14:paraId="60B352E3" w14:textId="77777777" w:rsidR="008E64CE" w:rsidRPr="00230704" w:rsidRDefault="008E64CE" w:rsidP="008706EF">
            <w:pPr>
              <w:spacing w:before="84" w:after="843"/>
              <w:rPr>
                <w:sz w:val="18"/>
                <w:szCs w:val="18"/>
              </w:rPr>
            </w:pPr>
            <w:r w:rsidRPr="00230704">
              <w:rPr>
                <w:sz w:val="18"/>
                <w:szCs w:val="18"/>
              </w:rPr>
              <w:t>A view of the organization as being dynamic, adaptive to the needs of the customer, and comprised of interdependent processes and products.</w:t>
            </w:r>
          </w:p>
          <w:p w14:paraId="60B352E4" w14:textId="77777777" w:rsidR="008E64CE" w:rsidRPr="00230704" w:rsidRDefault="008E64CE">
            <w:pPr>
              <w:spacing w:before="84" w:after="843"/>
              <w:rPr>
                <w:sz w:val="18"/>
              </w:rPr>
            </w:pPr>
          </w:p>
        </w:tc>
      </w:tr>
      <w:tr w:rsidR="008E64CE" w:rsidRPr="00230704" w14:paraId="60B352E9" w14:textId="77777777">
        <w:trPr>
          <w:cantSplit/>
          <w:trHeight w:hRule="exact" w:val="1493"/>
        </w:trPr>
        <w:tc>
          <w:tcPr>
            <w:tcW w:w="1386" w:type="dxa"/>
            <w:vMerge/>
            <w:tcBorders>
              <w:left w:val="single" w:sz="7" w:space="0" w:color="000000"/>
              <w:right w:val="single" w:sz="7" w:space="0" w:color="000000"/>
            </w:tcBorders>
          </w:tcPr>
          <w:p w14:paraId="60B352E6" w14:textId="77777777" w:rsidR="008E64CE" w:rsidRPr="00230704" w:rsidRDefault="008E64CE">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2E7" w14:textId="77777777" w:rsidR="008E64CE" w:rsidRPr="00230704" w:rsidRDefault="008E64CE">
            <w:pPr>
              <w:spacing w:before="84" w:after="843"/>
              <w:rPr>
                <w:sz w:val="20"/>
                <w:szCs w:val="20"/>
              </w:rPr>
            </w:pPr>
            <w:r w:rsidRPr="00230704">
              <w:rPr>
                <w:sz w:val="20"/>
                <w:szCs w:val="20"/>
              </w:rPr>
              <w:t>Failure Mode &amp; Effects Analysis (FMEA)</w:t>
            </w:r>
          </w:p>
        </w:tc>
        <w:tc>
          <w:tcPr>
            <w:tcW w:w="6750" w:type="dxa"/>
            <w:tcBorders>
              <w:top w:val="single" w:sz="7" w:space="0" w:color="000000"/>
              <w:left w:val="single" w:sz="7" w:space="0" w:color="000000"/>
              <w:bottom w:val="single" w:sz="7" w:space="0" w:color="000000"/>
              <w:right w:val="single" w:sz="7" w:space="0" w:color="000000"/>
            </w:tcBorders>
          </w:tcPr>
          <w:p w14:paraId="60B352E8" w14:textId="77777777" w:rsidR="008E64CE" w:rsidRPr="00230704" w:rsidRDefault="007D5188" w:rsidP="00D7585D">
            <w:pPr>
              <w:rPr>
                <w:rFonts w:eastAsia="MS Mincho"/>
                <w:sz w:val="18"/>
                <w:szCs w:val="18"/>
              </w:rPr>
            </w:pPr>
            <w:r w:rsidRPr="00230704">
              <w:rPr>
                <w:sz w:val="18"/>
                <w:szCs w:val="18"/>
              </w:rPr>
              <w:t>A systematic, proactive method for evaluating a process to identify where and how it might fail, and to assess the relative impact of different failures in order to identify the parts of the process t</w:t>
            </w:r>
            <w:r w:rsidR="00D7585D" w:rsidRPr="00230704">
              <w:rPr>
                <w:sz w:val="18"/>
                <w:szCs w:val="18"/>
              </w:rPr>
              <w:t xml:space="preserve">hat are most in need of change. </w:t>
            </w:r>
            <w:r w:rsidRPr="00230704">
              <w:rPr>
                <w:rFonts w:eastAsia="MS Mincho"/>
                <w:sz w:val="18"/>
                <w:szCs w:val="18"/>
              </w:rPr>
              <w:t>Teams use the FMEA Tool to evaluate processes for possible failures and to prevent them by correcting the processes proactively rather than reacting after failures have occurred. The FMEA Tool is particularly useful in evaluating a new process prior to implementation and in assessing the impact of a proposed change to an existing process</w:t>
            </w:r>
            <w:r w:rsidR="008E64CE" w:rsidRPr="00230704">
              <w:rPr>
                <w:sz w:val="18"/>
                <w:szCs w:val="18"/>
              </w:rPr>
              <w:t xml:space="preserve"> </w:t>
            </w:r>
          </w:p>
        </w:tc>
      </w:tr>
      <w:tr w:rsidR="008E64CE" w:rsidRPr="00230704" w14:paraId="60B352F1" w14:textId="77777777">
        <w:trPr>
          <w:cantSplit/>
          <w:trHeight w:hRule="exact" w:val="746"/>
        </w:trPr>
        <w:tc>
          <w:tcPr>
            <w:tcW w:w="1386" w:type="dxa"/>
            <w:vMerge w:val="restart"/>
            <w:tcBorders>
              <w:top w:val="single" w:sz="7" w:space="0" w:color="000000"/>
              <w:left w:val="single" w:sz="7" w:space="0" w:color="000000"/>
              <w:right w:val="single" w:sz="7" w:space="0" w:color="000000"/>
            </w:tcBorders>
          </w:tcPr>
          <w:p w14:paraId="60B352EA" w14:textId="77777777" w:rsidR="008E64CE" w:rsidRPr="00230704" w:rsidRDefault="008E64CE" w:rsidP="0029732A">
            <w:pPr>
              <w:spacing w:before="84" w:after="843"/>
              <w:rPr>
                <w:b/>
                <w:bCs/>
                <w:sz w:val="20"/>
                <w:szCs w:val="20"/>
              </w:rPr>
            </w:pPr>
          </w:p>
          <w:p w14:paraId="60B352EB" w14:textId="77777777" w:rsidR="008E64CE" w:rsidRPr="00230704" w:rsidRDefault="008E64CE" w:rsidP="0029732A">
            <w:pPr>
              <w:spacing w:before="84" w:after="843"/>
              <w:rPr>
                <w:b/>
                <w:bCs/>
                <w:sz w:val="20"/>
                <w:szCs w:val="20"/>
              </w:rPr>
            </w:pPr>
            <w:r w:rsidRPr="00230704">
              <w:rPr>
                <w:b/>
                <w:bCs/>
                <w:sz w:val="20"/>
                <w:szCs w:val="20"/>
              </w:rPr>
              <w:t>Understand</w:t>
            </w:r>
            <w:r w:rsidR="00BC58E3" w:rsidRPr="00230704">
              <w:rPr>
                <w:b/>
                <w:bCs/>
                <w:sz w:val="20"/>
                <w:szCs w:val="20"/>
              </w:rPr>
              <w:t>-</w:t>
            </w:r>
            <w:proofErr w:type="spellStart"/>
            <w:r w:rsidRPr="00230704">
              <w:rPr>
                <w:b/>
                <w:bCs/>
                <w:sz w:val="20"/>
                <w:szCs w:val="20"/>
              </w:rPr>
              <w:t>ing</w:t>
            </w:r>
            <w:proofErr w:type="spellEnd"/>
            <w:r w:rsidRPr="00230704">
              <w:rPr>
                <w:b/>
                <w:bCs/>
                <w:sz w:val="20"/>
                <w:szCs w:val="20"/>
              </w:rPr>
              <w:t xml:space="preserve"> Variation- </w:t>
            </w:r>
          </w:p>
          <w:p w14:paraId="60B352EC" w14:textId="77777777" w:rsidR="008E64CE" w:rsidRPr="00230704" w:rsidRDefault="008E64CE" w:rsidP="0029732A">
            <w:pPr>
              <w:spacing w:before="84" w:after="843"/>
              <w:rPr>
                <w:b/>
                <w:bCs/>
                <w:sz w:val="20"/>
                <w:szCs w:val="20"/>
              </w:rPr>
            </w:pPr>
          </w:p>
          <w:p w14:paraId="60B352ED" w14:textId="77777777" w:rsidR="008E64CE" w:rsidRPr="00230704" w:rsidRDefault="008E64CE">
            <w:pPr>
              <w:spacing w:before="84"/>
              <w:rPr>
                <w:b/>
                <w:bCs/>
                <w:sz w:val="20"/>
                <w:szCs w:val="20"/>
              </w:rPr>
            </w:pPr>
          </w:p>
          <w:p w14:paraId="60B352EE" w14:textId="77777777" w:rsidR="008E64CE" w:rsidRPr="00230704" w:rsidRDefault="008E64CE" w:rsidP="0029732A">
            <w:pPr>
              <w:spacing w:after="843"/>
              <w:rPr>
                <w:b/>
                <w:bCs/>
                <w:sz w:val="20"/>
                <w:szCs w:val="20"/>
              </w:rPr>
            </w:pPr>
          </w:p>
        </w:tc>
        <w:tc>
          <w:tcPr>
            <w:tcW w:w="2160" w:type="dxa"/>
            <w:tcBorders>
              <w:top w:val="single" w:sz="7" w:space="0" w:color="000000"/>
              <w:left w:val="single" w:sz="7" w:space="0" w:color="000000"/>
              <w:bottom w:val="single" w:sz="7" w:space="0" w:color="000000"/>
              <w:right w:val="single" w:sz="7" w:space="0" w:color="000000"/>
            </w:tcBorders>
          </w:tcPr>
          <w:p w14:paraId="60B352EF" w14:textId="77777777" w:rsidR="008E64CE" w:rsidRPr="00230704" w:rsidRDefault="008E64CE">
            <w:pPr>
              <w:spacing w:before="84" w:after="843"/>
              <w:rPr>
                <w:sz w:val="20"/>
                <w:szCs w:val="20"/>
              </w:rPr>
            </w:pPr>
            <w:r w:rsidRPr="00230704">
              <w:rPr>
                <w:sz w:val="20"/>
                <w:szCs w:val="20"/>
              </w:rPr>
              <w:t xml:space="preserve">Advanced </w:t>
            </w:r>
            <w:smartTag w:uri="urn:schemas-microsoft-com:office:smarttags" w:element="stockticker">
              <w:r w:rsidRPr="00230704">
                <w:rPr>
                  <w:sz w:val="20"/>
                  <w:szCs w:val="20"/>
                </w:rPr>
                <w:t>SPC</w:t>
              </w:r>
            </w:smartTag>
          </w:p>
        </w:tc>
        <w:tc>
          <w:tcPr>
            <w:tcW w:w="6750" w:type="dxa"/>
            <w:tcBorders>
              <w:top w:val="single" w:sz="7" w:space="0" w:color="000000"/>
              <w:left w:val="single" w:sz="7" w:space="0" w:color="000000"/>
              <w:bottom w:val="single" w:sz="7" w:space="0" w:color="000000"/>
              <w:right w:val="single" w:sz="7" w:space="0" w:color="000000"/>
            </w:tcBorders>
          </w:tcPr>
          <w:p w14:paraId="60B352F0" w14:textId="77777777" w:rsidR="008E64CE" w:rsidRPr="00230704" w:rsidRDefault="007535B4">
            <w:pPr>
              <w:spacing w:before="84" w:after="843"/>
              <w:rPr>
                <w:sz w:val="18"/>
              </w:rPr>
            </w:pPr>
            <w:r w:rsidRPr="00230704">
              <w:rPr>
                <w:sz w:val="18"/>
              </w:rPr>
              <w:t>Use of the control chart method beyond the basic charts: separating measurement variation, rational subgrouping, stratification, non-standard control charts (</w:t>
            </w:r>
            <w:proofErr w:type="spellStart"/>
            <w:r w:rsidR="003D0A1B" w:rsidRPr="00230704">
              <w:rPr>
                <w:sz w:val="18"/>
              </w:rPr>
              <w:t>Cusum</w:t>
            </w:r>
            <w:proofErr w:type="spellEnd"/>
            <w:r w:rsidRPr="00230704">
              <w:rPr>
                <w:sz w:val="18"/>
              </w:rPr>
              <w:t>, EWMA, Time Between), variance components, autocorrelations, multivariate charts</w:t>
            </w:r>
          </w:p>
        </w:tc>
      </w:tr>
      <w:tr w:rsidR="008E64CE" w:rsidRPr="00230704" w14:paraId="60B352F5" w14:textId="77777777">
        <w:trPr>
          <w:cantSplit/>
          <w:trHeight w:hRule="exact" w:val="944"/>
        </w:trPr>
        <w:tc>
          <w:tcPr>
            <w:tcW w:w="1386" w:type="dxa"/>
            <w:vMerge/>
            <w:tcBorders>
              <w:top w:val="single" w:sz="7" w:space="0" w:color="000000"/>
              <w:left w:val="single" w:sz="7" w:space="0" w:color="000000"/>
              <w:right w:val="single" w:sz="7" w:space="0" w:color="000000"/>
            </w:tcBorders>
          </w:tcPr>
          <w:p w14:paraId="60B352F2" w14:textId="77777777" w:rsidR="008E64CE" w:rsidRPr="00230704" w:rsidRDefault="008E64CE" w:rsidP="0029732A">
            <w:pPr>
              <w:spacing w:before="84" w:after="843"/>
              <w:rPr>
                <w:b/>
                <w:bCs/>
                <w:sz w:val="20"/>
                <w:szCs w:val="20"/>
              </w:rPr>
            </w:pPr>
          </w:p>
        </w:tc>
        <w:tc>
          <w:tcPr>
            <w:tcW w:w="2160" w:type="dxa"/>
            <w:tcBorders>
              <w:top w:val="single" w:sz="7" w:space="0" w:color="000000"/>
              <w:left w:val="single" w:sz="7" w:space="0" w:color="000000"/>
              <w:bottom w:val="single" w:sz="7" w:space="0" w:color="000000"/>
              <w:right w:val="single" w:sz="7" w:space="0" w:color="000000"/>
            </w:tcBorders>
          </w:tcPr>
          <w:p w14:paraId="60B352F3" w14:textId="77777777" w:rsidR="008E64CE" w:rsidRPr="00230704" w:rsidRDefault="008E64CE">
            <w:pPr>
              <w:spacing w:before="84" w:after="843"/>
              <w:rPr>
                <w:sz w:val="20"/>
                <w:szCs w:val="20"/>
              </w:rPr>
            </w:pPr>
            <w:r w:rsidRPr="00230704">
              <w:rPr>
                <w:sz w:val="20"/>
                <w:szCs w:val="20"/>
              </w:rPr>
              <w:t>Enumerative and Analytic Statistical Studies</w:t>
            </w:r>
          </w:p>
        </w:tc>
        <w:tc>
          <w:tcPr>
            <w:tcW w:w="6750" w:type="dxa"/>
            <w:tcBorders>
              <w:top w:val="single" w:sz="7" w:space="0" w:color="000000"/>
              <w:left w:val="single" w:sz="7" w:space="0" w:color="000000"/>
              <w:bottom w:val="single" w:sz="7" w:space="0" w:color="000000"/>
              <w:right w:val="single" w:sz="7" w:space="0" w:color="000000"/>
            </w:tcBorders>
          </w:tcPr>
          <w:p w14:paraId="60B352F4" w14:textId="77777777" w:rsidR="008E64CE" w:rsidRPr="00230704" w:rsidRDefault="008E64CE">
            <w:pPr>
              <w:spacing w:before="84" w:after="843"/>
              <w:rPr>
                <w:sz w:val="18"/>
              </w:rPr>
            </w:pPr>
            <w:r w:rsidRPr="00230704">
              <w:rPr>
                <w:sz w:val="18"/>
              </w:rPr>
              <w:t xml:space="preserve">Knowledge of enumerative (a study in which action will be taken on a universe) and analytic studies (one in which action will be taken on a cause system to improve performance of a product, process, or system in the future). Includes understanding when each is most appropriate and the differences in statistical approaches. </w:t>
            </w:r>
          </w:p>
        </w:tc>
      </w:tr>
      <w:tr w:rsidR="008E64CE" w:rsidRPr="00230704" w14:paraId="60B352F9" w14:textId="77777777">
        <w:trPr>
          <w:cantSplit/>
          <w:trHeight w:hRule="exact" w:val="547"/>
        </w:trPr>
        <w:tc>
          <w:tcPr>
            <w:tcW w:w="1386" w:type="dxa"/>
            <w:vMerge/>
            <w:tcBorders>
              <w:left w:val="single" w:sz="7" w:space="0" w:color="000000"/>
              <w:right w:val="single" w:sz="7" w:space="0" w:color="000000"/>
            </w:tcBorders>
          </w:tcPr>
          <w:p w14:paraId="60B352F6" w14:textId="77777777" w:rsidR="008E64CE" w:rsidRPr="00230704" w:rsidRDefault="008E64CE" w:rsidP="0029732A">
            <w:pPr>
              <w:spacing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2F7" w14:textId="77777777" w:rsidR="008E64CE" w:rsidRPr="00230704" w:rsidRDefault="008E64CE">
            <w:pPr>
              <w:spacing w:before="84" w:after="843"/>
              <w:rPr>
                <w:sz w:val="20"/>
                <w:szCs w:val="20"/>
              </w:rPr>
            </w:pPr>
            <w:r w:rsidRPr="00230704">
              <w:rPr>
                <w:sz w:val="20"/>
                <w:szCs w:val="20"/>
              </w:rPr>
              <w:t>Statistical Methods</w:t>
            </w:r>
            <w:r w:rsidRPr="00230704" w:rsidDel="00D21014">
              <w:rPr>
                <w:sz w:val="20"/>
                <w:szCs w:val="20"/>
              </w:rPr>
              <w:t xml:space="preserve"> </w:t>
            </w:r>
          </w:p>
        </w:tc>
        <w:tc>
          <w:tcPr>
            <w:tcW w:w="6750" w:type="dxa"/>
            <w:tcBorders>
              <w:top w:val="single" w:sz="7" w:space="0" w:color="000000"/>
              <w:left w:val="single" w:sz="7" w:space="0" w:color="000000"/>
              <w:bottom w:val="single" w:sz="7" w:space="0" w:color="000000"/>
              <w:right w:val="single" w:sz="7" w:space="0" w:color="000000"/>
            </w:tcBorders>
          </w:tcPr>
          <w:p w14:paraId="60B352F8" w14:textId="77777777" w:rsidR="008E64CE" w:rsidRPr="00230704" w:rsidRDefault="007535B4">
            <w:pPr>
              <w:spacing w:before="84" w:after="843"/>
              <w:rPr>
                <w:sz w:val="18"/>
              </w:rPr>
            </w:pPr>
            <w:r w:rsidRPr="00230704">
              <w:rPr>
                <w:sz w:val="18"/>
              </w:rPr>
              <w:t xml:space="preserve">Use of more advanced statistical methods: </w:t>
            </w:r>
            <w:r w:rsidR="009C74AA" w:rsidRPr="00230704">
              <w:rPr>
                <w:sz w:val="18"/>
              </w:rPr>
              <w:t xml:space="preserve">correlation analysis, </w:t>
            </w:r>
            <w:r w:rsidRPr="00230704">
              <w:rPr>
                <w:sz w:val="18"/>
              </w:rPr>
              <w:t xml:space="preserve">regression analysis, confidence intervals, analysis of variance, statistical tests, power analysis.  </w:t>
            </w:r>
          </w:p>
        </w:tc>
      </w:tr>
      <w:tr w:rsidR="008E64CE" w:rsidRPr="00230704" w14:paraId="60B352FD" w14:textId="77777777">
        <w:trPr>
          <w:cantSplit/>
          <w:trHeight w:hRule="exact" w:val="800"/>
        </w:trPr>
        <w:tc>
          <w:tcPr>
            <w:tcW w:w="1386" w:type="dxa"/>
            <w:vMerge/>
            <w:tcBorders>
              <w:left w:val="single" w:sz="7" w:space="0" w:color="000000"/>
              <w:right w:val="single" w:sz="7" w:space="0" w:color="000000"/>
            </w:tcBorders>
          </w:tcPr>
          <w:p w14:paraId="60B352FA" w14:textId="77777777" w:rsidR="008E64CE" w:rsidRPr="00230704" w:rsidRDefault="008E64CE">
            <w:pPr>
              <w:spacing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2FB" w14:textId="77777777" w:rsidR="008E64CE" w:rsidRPr="00230704" w:rsidRDefault="008E64CE">
            <w:pPr>
              <w:spacing w:before="84" w:after="843"/>
              <w:rPr>
                <w:sz w:val="20"/>
                <w:szCs w:val="20"/>
              </w:rPr>
            </w:pPr>
            <w:r w:rsidRPr="00230704">
              <w:rPr>
                <w:sz w:val="20"/>
                <w:szCs w:val="20"/>
              </w:rPr>
              <w:t>Evaluation of Measurement Processes</w:t>
            </w:r>
            <w:r w:rsidRPr="00230704" w:rsidDel="00D21014">
              <w:rPr>
                <w:sz w:val="20"/>
                <w:szCs w:val="20"/>
              </w:rPr>
              <w:t xml:space="preserve"> </w:t>
            </w:r>
          </w:p>
        </w:tc>
        <w:tc>
          <w:tcPr>
            <w:tcW w:w="6750" w:type="dxa"/>
            <w:tcBorders>
              <w:top w:val="single" w:sz="7" w:space="0" w:color="000000"/>
              <w:left w:val="single" w:sz="7" w:space="0" w:color="000000"/>
              <w:bottom w:val="single" w:sz="7" w:space="0" w:color="000000"/>
              <w:right w:val="single" w:sz="7" w:space="0" w:color="000000"/>
            </w:tcBorders>
          </w:tcPr>
          <w:p w14:paraId="60B352FC" w14:textId="77777777" w:rsidR="008E64CE" w:rsidRPr="00230704" w:rsidRDefault="008E64CE">
            <w:pPr>
              <w:spacing w:before="84" w:after="843"/>
              <w:rPr>
                <w:sz w:val="18"/>
              </w:rPr>
            </w:pPr>
            <w:r w:rsidRPr="00230704">
              <w:rPr>
                <w:sz w:val="18"/>
              </w:rPr>
              <w:t xml:space="preserve">Methods for evaluating the degree of variation in individual measurements of the same item. Deals with evaluating the measurement process to address accuracy, precision, bias, repeatability, reproducibility, and stability. </w:t>
            </w:r>
          </w:p>
        </w:tc>
      </w:tr>
      <w:tr w:rsidR="008E64CE" w:rsidRPr="00230704" w14:paraId="60B35301" w14:textId="77777777">
        <w:trPr>
          <w:cantSplit/>
          <w:trHeight w:hRule="exact" w:val="1547"/>
        </w:trPr>
        <w:tc>
          <w:tcPr>
            <w:tcW w:w="1386" w:type="dxa"/>
            <w:vMerge/>
            <w:tcBorders>
              <w:left w:val="single" w:sz="7" w:space="0" w:color="000000"/>
              <w:right w:val="single" w:sz="7" w:space="0" w:color="000000"/>
            </w:tcBorders>
          </w:tcPr>
          <w:p w14:paraId="60B352FE" w14:textId="77777777" w:rsidR="008E64CE" w:rsidRPr="00230704" w:rsidRDefault="008E64CE">
            <w:pPr>
              <w:spacing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2FF" w14:textId="77777777" w:rsidR="008E64CE" w:rsidRPr="00230704" w:rsidRDefault="008E64CE">
            <w:pPr>
              <w:spacing w:before="84" w:after="843"/>
              <w:rPr>
                <w:sz w:val="20"/>
                <w:szCs w:val="20"/>
              </w:rPr>
            </w:pPr>
            <w:r w:rsidRPr="00230704">
              <w:rPr>
                <w:sz w:val="20"/>
                <w:szCs w:val="20"/>
              </w:rPr>
              <w:t>Statistical Graphics</w:t>
            </w:r>
          </w:p>
        </w:tc>
        <w:tc>
          <w:tcPr>
            <w:tcW w:w="6750" w:type="dxa"/>
            <w:tcBorders>
              <w:top w:val="single" w:sz="7" w:space="0" w:color="000000"/>
              <w:left w:val="single" w:sz="7" w:space="0" w:color="000000"/>
              <w:bottom w:val="single" w:sz="7" w:space="0" w:color="000000"/>
              <w:right w:val="single" w:sz="7" w:space="0" w:color="000000"/>
            </w:tcBorders>
          </w:tcPr>
          <w:p w14:paraId="60B35300" w14:textId="77777777" w:rsidR="008E64CE" w:rsidRPr="00230704" w:rsidDel="00D21014" w:rsidRDefault="007535B4">
            <w:pPr>
              <w:spacing w:before="84" w:after="843"/>
              <w:rPr>
                <w:sz w:val="18"/>
              </w:rPr>
            </w:pPr>
            <w:r w:rsidRPr="00230704">
              <w:rPr>
                <w:sz w:val="18"/>
              </w:rPr>
              <w:t xml:space="preserve">Understanding </w:t>
            </w:r>
            <w:r w:rsidR="008E64CE" w:rsidRPr="00230704">
              <w:rPr>
                <w:sz w:val="18"/>
              </w:rPr>
              <w:t>advantages to graphical display of data versus display of table of numbers or s</w:t>
            </w:r>
            <w:r w:rsidRPr="00230704">
              <w:rPr>
                <w:sz w:val="18"/>
              </w:rPr>
              <w:t xml:space="preserve">ummary statistic; principles of </w:t>
            </w:r>
            <w:r w:rsidR="008E64CE" w:rsidRPr="00230704">
              <w:rPr>
                <w:sz w:val="18"/>
              </w:rPr>
              <w:t>graphical display of data based largely on Edward Tufte’s work. Includes principles such as showing all the data, focusing user on learning (rather than on graph itself), separating different sources of variation, making it possible to learn from a large amount of data, emphasizing comparisons and relationships, minimizing text, colors, markings that are not directly related to the data, data integrity (sampling, scale), clarity of labeling, simplicity.</w:t>
            </w:r>
          </w:p>
        </w:tc>
      </w:tr>
      <w:tr w:rsidR="008E64CE" w:rsidRPr="00230704" w14:paraId="60B35306" w14:textId="77777777">
        <w:trPr>
          <w:cantSplit/>
          <w:trHeight w:hRule="exact" w:val="1268"/>
        </w:trPr>
        <w:tc>
          <w:tcPr>
            <w:tcW w:w="1386" w:type="dxa"/>
            <w:vMerge/>
            <w:tcBorders>
              <w:left w:val="single" w:sz="7" w:space="0" w:color="000000"/>
              <w:right w:val="single" w:sz="7" w:space="0" w:color="000000"/>
            </w:tcBorders>
          </w:tcPr>
          <w:p w14:paraId="60B35302" w14:textId="77777777" w:rsidR="008E64CE" w:rsidRPr="00230704" w:rsidRDefault="008E64CE">
            <w:pPr>
              <w:spacing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03" w14:textId="77777777" w:rsidR="008E64CE" w:rsidRPr="00230704" w:rsidRDefault="008E64CE">
            <w:pPr>
              <w:spacing w:before="84" w:after="843"/>
              <w:rPr>
                <w:sz w:val="20"/>
                <w:szCs w:val="20"/>
              </w:rPr>
            </w:pPr>
            <w:r w:rsidRPr="00230704">
              <w:rPr>
                <w:sz w:val="20"/>
                <w:szCs w:val="20"/>
              </w:rPr>
              <w:t xml:space="preserve">Reliability </w:t>
            </w:r>
          </w:p>
        </w:tc>
        <w:tc>
          <w:tcPr>
            <w:tcW w:w="6750" w:type="dxa"/>
            <w:tcBorders>
              <w:top w:val="single" w:sz="7" w:space="0" w:color="000000"/>
              <w:left w:val="single" w:sz="7" w:space="0" w:color="000000"/>
              <w:bottom w:val="single" w:sz="7" w:space="0" w:color="000000"/>
              <w:right w:val="single" w:sz="7" w:space="0" w:color="000000"/>
            </w:tcBorders>
          </w:tcPr>
          <w:p w14:paraId="60B35304" w14:textId="77777777" w:rsidR="008E64CE" w:rsidRPr="00230704" w:rsidRDefault="008E64CE" w:rsidP="00D21014">
            <w:pPr>
              <w:spacing w:before="84" w:after="843"/>
              <w:rPr>
                <w:sz w:val="18"/>
              </w:rPr>
            </w:pPr>
            <w:r w:rsidRPr="00230704">
              <w:rPr>
                <w:sz w:val="18"/>
              </w:rPr>
              <w:t>The measurable capability of a process, procedure or health service to perform its intended function in the required time under existing conditions. Designing reliable systems of care includes prevention, early identification and mitigati</w:t>
            </w:r>
            <w:r w:rsidR="00102595" w:rsidRPr="00230704">
              <w:rPr>
                <w:sz w:val="18"/>
              </w:rPr>
              <w:t xml:space="preserve">on of failure. High reliability </w:t>
            </w:r>
            <w:r w:rsidRPr="00230704">
              <w:rPr>
                <w:sz w:val="18"/>
              </w:rPr>
              <w:t xml:space="preserve">involves the design of integrated systems and a high reliability organization. Reliability in health care is often discussed in terms </w:t>
            </w:r>
            <w:r w:rsidR="00990BDF" w:rsidRPr="00230704">
              <w:rPr>
                <w:sz w:val="18"/>
              </w:rPr>
              <w:t>of levels</w:t>
            </w:r>
            <w:r w:rsidRPr="00230704">
              <w:rPr>
                <w:sz w:val="18"/>
              </w:rPr>
              <w:t xml:space="preserve"> of reliability (10</w:t>
            </w:r>
            <w:r w:rsidRPr="00230704">
              <w:rPr>
                <w:color w:val="FF0000"/>
                <w:sz w:val="18"/>
                <w:vertAlign w:val="superscript"/>
              </w:rPr>
              <w:t>-1</w:t>
            </w:r>
            <w:r w:rsidRPr="00230704">
              <w:rPr>
                <w:sz w:val="18"/>
              </w:rPr>
              <w:t>, 10</w:t>
            </w:r>
            <w:r w:rsidRPr="00230704">
              <w:rPr>
                <w:sz w:val="18"/>
                <w:vertAlign w:val="superscript"/>
              </w:rPr>
              <w:t>-2</w:t>
            </w:r>
            <w:r w:rsidRPr="00230704">
              <w:rPr>
                <w:sz w:val="18"/>
              </w:rPr>
              <w:t>, 10</w:t>
            </w:r>
            <w:r w:rsidRPr="00230704">
              <w:rPr>
                <w:sz w:val="18"/>
                <w:vertAlign w:val="superscript"/>
              </w:rPr>
              <w:t>-3</w:t>
            </w:r>
            <w:r w:rsidRPr="00230704">
              <w:rPr>
                <w:sz w:val="18"/>
              </w:rPr>
              <w:t>)</w:t>
            </w:r>
            <w:r w:rsidR="00327A17" w:rsidRPr="00230704">
              <w:rPr>
                <w:sz w:val="18"/>
              </w:rPr>
              <w:t>.</w:t>
            </w:r>
            <w:r w:rsidRPr="00230704">
              <w:rPr>
                <w:sz w:val="18"/>
              </w:rPr>
              <w:t xml:space="preserve"> </w:t>
            </w:r>
          </w:p>
          <w:p w14:paraId="60B35305" w14:textId="77777777" w:rsidR="008E64CE" w:rsidRPr="00230704" w:rsidRDefault="008E64CE" w:rsidP="00176724">
            <w:pPr>
              <w:spacing w:before="84" w:after="843"/>
              <w:rPr>
                <w:sz w:val="18"/>
              </w:rPr>
            </w:pPr>
          </w:p>
        </w:tc>
      </w:tr>
      <w:tr w:rsidR="008E64CE" w:rsidRPr="00230704" w14:paraId="60B3530A" w14:textId="77777777">
        <w:trPr>
          <w:cantSplit/>
          <w:trHeight w:hRule="exact" w:val="809"/>
        </w:trPr>
        <w:tc>
          <w:tcPr>
            <w:tcW w:w="1386" w:type="dxa"/>
            <w:vMerge/>
            <w:tcBorders>
              <w:left w:val="single" w:sz="7" w:space="0" w:color="000000"/>
              <w:right w:val="single" w:sz="7" w:space="0" w:color="000000"/>
            </w:tcBorders>
          </w:tcPr>
          <w:p w14:paraId="60B35307" w14:textId="77777777" w:rsidR="008E64CE" w:rsidRPr="00230704" w:rsidRDefault="008E64CE">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08" w14:textId="77777777" w:rsidR="008E64CE" w:rsidRPr="00230704" w:rsidRDefault="008E64CE">
            <w:pPr>
              <w:spacing w:before="84" w:after="843"/>
              <w:rPr>
                <w:sz w:val="20"/>
                <w:szCs w:val="20"/>
              </w:rPr>
            </w:pPr>
            <w:r w:rsidRPr="00230704">
              <w:rPr>
                <w:sz w:val="20"/>
                <w:szCs w:val="20"/>
              </w:rPr>
              <w:t>Multivariate Analysis</w:t>
            </w:r>
          </w:p>
        </w:tc>
        <w:tc>
          <w:tcPr>
            <w:tcW w:w="6750" w:type="dxa"/>
            <w:tcBorders>
              <w:top w:val="single" w:sz="7" w:space="0" w:color="000000"/>
              <w:left w:val="single" w:sz="7" w:space="0" w:color="000000"/>
              <w:bottom w:val="single" w:sz="7" w:space="0" w:color="000000"/>
              <w:right w:val="single" w:sz="7" w:space="0" w:color="000000"/>
            </w:tcBorders>
          </w:tcPr>
          <w:p w14:paraId="60B35309" w14:textId="77777777" w:rsidR="008E64CE" w:rsidRPr="00230704" w:rsidRDefault="009C74AA">
            <w:pPr>
              <w:spacing w:before="84" w:after="843"/>
              <w:rPr>
                <w:sz w:val="18"/>
              </w:rPr>
            </w:pPr>
            <w:r w:rsidRPr="00230704">
              <w:rPr>
                <w:sz w:val="18"/>
              </w:rPr>
              <w:t xml:space="preserve">Statistical methods where multiple measures are analyzed at the same time, e.g. multivariate control charts and multiple analysis of variance. </w:t>
            </w:r>
            <w:r w:rsidR="003D0A1B" w:rsidRPr="00230704">
              <w:rPr>
                <w:sz w:val="18"/>
              </w:rPr>
              <w:t>Correlations</w:t>
            </w:r>
            <w:r w:rsidRPr="00230704">
              <w:rPr>
                <w:sz w:val="18"/>
              </w:rPr>
              <w:t xml:space="preserve"> between the variables are a basic part of the analysis.</w:t>
            </w:r>
          </w:p>
        </w:tc>
      </w:tr>
      <w:tr w:rsidR="00830CB0" w:rsidRPr="00230704" w14:paraId="60B35310" w14:textId="77777777">
        <w:trPr>
          <w:cantSplit/>
          <w:trHeight w:hRule="exact" w:val="547"/>
        </w:trPr>
        <w:tc>
          <w:tcPr>
            <w:tcW w:w="1386" w:type="dxa"/>
            <w:vMerge w:val="restart"/>
            <w:tcBorders>
              <w:top w:val="single" w:sz="7" w:space="0" w:color="000000"/>
              <w:left w:val="single" w:sz="7" w:space="0" w:color="000000"/>
              <w:right w:val="single" w:sz="7" w:space="0" w:color="000000"/>
            </w:tcBorders>
          </w:tcPr>
          <w:p w14:paraId="60B3530B" w14:textId="77777777" w:rsidR="0054695B" w:rsidRPr="00230704" w:rsidRDefault="0054695B">
            <w:pPr>
              <w:spacing w:before="84" w:after="843"/>
              <w:rPr>
                <w:b/>
                <w:bCs/>
                <w:sz w:val="20"/>
                <w:szCs w:val="20"/>
              </w:rPr>
            </w:pPr>
          </w:p>
          <w:p w14:paraId="60B3530C" w14:textId="77777777" w:rsidR="0054695B" w:rsidRPr="00230704" w:rsidRDefault="0054695B">
            <w:pPr>
              <w:spacing w:before="84" w:after="843"/>
              <w:rPr>
                <w:b/>
                <w:bCs/>
                <w:sz w:val="20"/>
                <w:szCs w:val="20"/>
              </w:rPr>
            </w:pPr>
          </w:p>
          <w:p w14:paraId="60B3530D" w14:textId="77777777" w:rsidR="00830CB0" w:rsidRPr="00230704" w:rsidRDefault="00830CB0">
            <w:pPr>
              <w:spacing w:before="84" w:after="843"/>
              <w:rPr>
                <w:b/>
                <w:bCs/>
                <w:sz w:val="20"/>
                <w:szCs w:val="20"/>
              </w:rPr>
            </w:pPr>
            <w:r w:rsidRPr="00230704">
              <w:rPr>
                <w:b/>
                <w:bCs/>
                <w:sz w:val="20"/>
                <w:szCs w:val="20"/>
              </w:rPr>
              <w:t>Relationships</w:t>
            </w:r>
            <w:r w:rsidR="0054695B" w:rsidRPr="00230704">
              <w:rPr>
                <w:b/>
                <w:bCs/>
                <w:sz w:val="20"/>
                <w:szCs w:val="20"/>
              </w:rPr>
              <w:t xml:space="preserve"> with measures and variables</w:t>
            </w:r>
          </w:p>
        </w:tc>
        <w:tc>
          <w:tcPr>
            <w:tcW w:w="2160" w:type="dxa"/>
            <w:tcBorders>
              <w:top w:val="single" w:sz="7" w:space="0" w:color="000000"/>
              <w:left w:val="single" w:sz="7" w:space="0" w:color="000000"/>
              <w:bottom w:val="single" w:sz="7" w:space="0" w:color="000000"/>
              <w:right w:val="single" w:sz="7" w:space="0" w:color="000000"/>
            </w:tcBorders>
          </w:tcPr>
          <w:p w14:paraId="60B3530E" w14:textId="77777777" w:rsidR="00830CB0" w:rsidRPr="00230704" w:rsidRDefault="00830CB0">
            <w:pPr>
              <w:spacing w:before="84" w:after="843"/>
              <w:rPr>
                <w:sz w:val="20"/>
                <w:szCs w:val="20"/>
              </w:rPr>
            </w:pPr>
            <w:r w:rsidRPr="00230704">
              <w:rPr>
                <w:sz w:val="20"/>
                <w:szCs w:val="20"/>
              </w:rPr>
              <w:t>Time Series Analysis</w:t>
            </w:r>
          </w:p>
        </w:tc>
        <w:tc>
          <w:tcPr>
            <w:tcW w:w="6750" w:type="dxa"/>
            <w:tcBorders>
              <w:top w:val="single" w:sz="7" w:space="0" w:color="000000"/>
              <w:left w:val="single" w:sz="7" w:space="0" w:color="000000"/>
              <w:bottom w:val="single" w:sz="7" w:space="0" w:color="000000"/>
              <w:right w:val="single" w:sz="7" w:space="0" w:color="000000"/>
            </w:tcBorders>
          </w:tcPr>
          <w:p w14:paraId="60B3530F" w14:textId="77777777" w:rsidR="00830CB0" w:rsidRPr="00230704" w:rsidRDefault="00830CB0">
            <w:pPr>
              <w:spacing w:before="84" w:after="843"/>
              <w:rPr>
                <w:sz w:val="18"/>
              </w:rPr>
            </w:pPr>
            <w:r w:rsidRPr="00230704">
              <w:rPr>
                <w:sz w:val="18"/>
              </w:rPr>
              <w:t>Time order charts that account for autocorrelations, seasonal effects, and other complex patterns in data.</w:t>
            </w:r>
          </w:p>
        </w:tc>
      </w:tr>
      <w:tr w:rsidR="00F818E7" w:rsidRPr="00230704" w14:paraId="60B35314" w14:textId="77777777">
        <w:trPr>
          <w:cantSplit/>
          <w:trHeight w:hRule="exact" w:val="1061"/>
        </w:trPr>
        <w:tc>
          <w:tcPr>
            <w:tcW w:w="1386" w:type="dxa"/>
            <w:vMerge/>
            <w:tcBorders>
              <w:left w:val="single" w:sz="7" w:space="0" w:color="000000"/>
              <w:right w:val="single" w:sz="7" w:space="0" w:color="000000"/>
            </w:tcBorders>
          </w:tcPr>
          <w:p w14:paraId="60B35311" w14:textId="77777777"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12" w14:textId="77777777" w:rsidR="00F818E7" w:rsidRPr="00230704" w:rsidRDefault="00F818E7" w:rsidP="00F818E7">
            <w:pPr>
              <w:spacing w:before="84" w:after="843"/>
              <w:rPr>
                <w:sz w:val="18"/>
              </w:rPr>
            </w:pPr>
            <w:r w:rsidRPr="00230704">
              <w:rPr>
                <w:sz w:val="18"/>
              </w:rPr>
              <w:t xml:space="preserve">Planning Experiments – Developing response variables, factors, and background variables </w:t>
            </w:r>
          </w:p>
        </w:tc>
        <w:tc>
          <w:tcPr>
            <w:tcW w:w="6750" w:type="dxa"/>
            <w:tcBorders>
              <w:top w:val="single" w:sz="7" w:space="0" w:color="000000"/>
              <w:left w:val="single" w:sz="7" w:space="0" w:color="000000"/>
              <w:bottom w:val="single" w:sz="7" w:space="0" w:color="000000"/>
              <w:right w:val="single" w:sz="7" w:space="0" w:color="000000"/>
            </w:tcBorders>
          </w:tcPr>
          <w:p w14:paraId="60B35313" w14:textId="77777777" w:rsidR="00F818E7" w:rsidRPr="00230704" w:rsidRDefault="00B43DCD" w:rsidP="00F818E7">
            <w:pPr>
              <w:spacing w:before="84" w:after="843"/>
              <w:rPr>
                <w:sz w:val="18"/>
              </w:rPr>
            </w:pPr>
            <w:r w:rsidRPr="00230704">
              <w:rPr>
                <w:sz w:val="18"/>
              </w:rPr>
              <w:t>Enumerating and deciding the role that all of the variables in a process will play in a study. The variables will be response variables (outcomes), factors (primary focus of the study), background variables (other variables that can affect response variables), or nuisance variables (unknown causes of common and special causes of variation).</w:t>
            </w:r>
          </w:p>
        </w:tc>
      </w:tr>
      <w:tr w:rsidR="00F818E7" w:rsidRPr="00230704" w14:paraId="60B3531A" w14:textId="77777777">
        <w:trPr>
          <w:cantSplit/>
          <w:trHeight w:hRule="exact" w:val="1152"/>
        </w:trPr>
        <w:tc>
          <w:tcPr>
            <w:tcW w:w="1386" w:type="dxa"/>
            <w:vMerge/>
            <w:tcBorders>
              <w:left w:val="single" w:sz="7" w:space="0" w:color="000000"/>
              <w:right w:val="single" w:sz="7" w:space="0" w:color="000000"/>
            </w:tcBorders>
          </w:tcPr>
          <w:p w14:paraId="60B35315" w14:textId="77777777"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16" w14:textId="77777777" w:rsidR="00F818E7" w:rsidRPr="00230704" w:rsidRDefault="00F818E7" w:rsidP="00F818E7">
            <w:pPr>
              <w:spacing w:before="84" w:after="843"/>
              <w:rPr>
                <w:sz w:val="18"/>
              </w:rPr>
            </w:pPr>
            <w:r w:rsidRPr="00230704">
              <w:rPr>
                <w:sz w:val="18"/>
              </w:rPr>
              <w:t xml:space="preserve">Planning Experiments – Use of </w:t>
            </w:r>
            <w:r w:rsidR="000F72A7" w:rsidRPr="00230704">
              <w:rPr>
                <w:sz w:val="18"/>
              </w:rPr>
              <w:t>experimental pattern</w:t>
            </w:r>
            <w:r w:rsidRPr="00230704">
              <w:rPr>
                <w:sz w:val="18"/>
              </w:rPr>
              <w:t>, planned grouping, replication, and randomization</w:t>
            </w:r>
          </w:p>
        </w:tc>
        <w:tc>
          <w:tcPr>
            <w:tcW w:w="6750" w:type="dxa"/>
            <w:tcBorders>
              <w:top w:val="single" w:sz="7" w:space="0" w:color="000000"/>
              <w:left w:val="single" w:sz="7" w:space="0" w:color="000000"/>
              <w:bottom w:val="single" w:sz="7" w:space="0" w:color="000000"/>
              <w:right w:val="single" w:sz="7" w:space="0" w:color="000000"/>
            </w:tcBorders>
          </w:tcPr>
          <w:p w14:paraId="60B35317" w14:textId="77777777" w:rsidR="00F818E7" w:rsidRPr="00230704" w:rsidRDefault="006A32A0" w:rsidP="00F818E7">
            <w:pPr>
              <w:spacing w:before="84" w:after="843"/>
              <w:rPr>
                <w:sz w:val="18"/>
              </w:rPr>
            </w:pPr>
            <w:r w:rsidRPr="00230704">
              <w:rPr>
                <w:sz w:val="18"/>
              </w:rPr>
              <w:t>Defining experimental units and using t</w:t>
            </w:r>
            <w:r w:rsidR="000F72A7" w:rsidRPr="00230704">
              <w:rPr>
                <w:sz w:val="18"/>
              </w:rPr>
              <w:t xml:space="preserve">ools for developing a planned study: </w:t>
            </w:r>
            <w:r w:rsidRPr="00230704">
              <w:rPr>
                <w:sz w:val="18"/>
              </w:rPr>
              <w:t xml:space="preserve">                                                                E</w:t>
            </w:r>
            <w:r w:rsidR="000F72A7" w:rsidRPr="00230704">
              <w:rPr>
                <w:sz w:val="18"/>
              </w:rPr>
              <w:t xml:space="preserve">xperimental pattern </w:t>
            </w:r>
            <w:r w:rsidRPr="00230704">
              <w:rPr>
                <w:sz w:val="18"/>
              </w:rPr>
              <w:t>–</w:t>
            </w:r>
            <w:r w:rsidR="000F72A7" w:rsidRPr="00230704">
              <w:rPr>
                <w:sz w:val="18"/>
              </w:rPr>
              <w:t xml:space="preserve"> </w:t>
            </w:r>
            <w:r w:rsidRPr="00230704">
              <w:rPr>
                <w:sz w:val="18"/>
              </w:rPr>
              <w:t xml:space="preserve">arrangement of factor levels and experimental units              Planned grouping – blocking of experimental units                                         Randomization – objective assignment of factor levels to experimental units       Replication – repetition of experiments, units, </w:t>
            </w:r>
            <w:r w:rsidR="007C0CF2" w:rsidRPr="00230704">
              <w:rPr>
                <w:sz w:val="18"/>
              </w:rPr>
              <w:t>measurements, or other aspects of study</w:t>
            </w:r>
          </w:p>
          <w:p w14:paraId="60B35318" w14:textId="77777777" w:rsidR="000F72A7" w:rsidRPr="00230704" w:rsidRDefault="000F72A7" w:rsidP="00F818E7">
            <w:pPr>
              <w:spacing w:before="84" w:after="843"/>
              <w:rPr>
                <w:sz w:val="18"/>
              </w:rPr>
            </w:pPr>
          </w:p>
          <w:p w14:paraId="60B35319" w14:textId="77777777" w:rsidR="000F72A7" w:rsidRPr="00230704" w:rsidRDefault="000F72A7" w:rsidP="00F818E7">
            <w:pPr>
              <w:spacing w:before="84" w:after="843"/>
              <w:rPr>
                <w:sz w:val="18"/>
              </w:rPr>
            </w:pPr>
          </w:p>
        </w:tc>
      </w:tr>
      <w:tr w:rsidR="00F818E7" w:rsidRPr="00230704" w14:paraId="60B3531E" w14:textId="77777777">
        <w:trPr>
          <w:cantSplit/>
          <w:trHeight w:hRule="exact" w:val="864"/>
        </w:trPr>
        <w:tc>
          <w:tcPr>
            <w:tcW w:w="1386" w:type="dxa"/>
            <w:vMerge/>
            <w:tcBorders>
              <w:left w:val="single" w:sz="7" w:space="0" w:color="000000"/>
              <w:right w:val="single" w:sz="7" w:space="0" w:color="000000"/>
            </w:tcBorders>
          </w:tcPr>
          <w:p w14:paraId="60B3531B" w14:textId="77777777"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1C" w14:textId="77777777" w:rsidR="00F818E7" w:rsidRPr="00230704" w:rsidRDefault="00F818E7" w:rsidP="00F818E7">
            <w:pPr>
              <w:spacing w:before="84" w:after="843"/>
              <w:rPr>
                <w:sz w:val="18"/>
              </w:rPr>
            </w:pPr>
            <w:r w:rsidRPr="00230704">
              <w:rPr>
                <w:sz w:val="18"/>
              </w:rPr>
              <w:t xml:space="preserve">Analysis of </w:t>
            </w:r>
            <w:r w:rsidR="0022678C" w:rsidRPr="00230704">
              <w:rPr>
                <w:sz w:val="18"/>
              </w:rPr>
              <w:t xml:space="preserve">Designed </w:t>
            </w:r>
            <w:r w:rsidRPr="00230704">
              <w:rPr>
                <w:sz w:val="18"/>
              </w:rPr>
              <w:t xml:space="preserve">Experiments using </w:t>
            </w:r>
            <w:r w:rsidR="0022678C" w:rsidRPr="00230704">
              <w:rPr>
                <w:sz w:val="18"/>
              </w:rPr>
              <w:t>Graphical Methods.</w:t>
            </w:r>
          </w:p>
        </w:tc>
        <w:tc>
          <w:tcPr>
            <w:tcW w:w="6750" w:type="dxa"/>
            <w:tcBorders>
              <w:top w:val="single" w:sz="7" w:space="0" w:color="000000"/>
              <w:left w:val="single" w:sz="7" w:space="0" w:color="000000"/>
              <w:bottom w:val="single" w:sz="7" w:space="0" w:color="000000"/>
              <w:right w:val="single" w:sz="7" w:space="0" w:color="000000"/>
            </w:tcBorders>
          </w:tcPr>
          <w:p w14:paraId="60B3531D" w14:textId="77777777" w:rsidR="00F818E7" w:rsidRPr="00230704" w:rsidRDefault="006A2F7E" w:rsidP="00F818E7">
            <w:pPr>
              <w:spacing w:before="84" w:after="843"/>
              <w:rPr>
                <w:sz w:val="18"/>
              </w:rPr>
            </w:pPr>
            <w:r w:rsidRPr="00230704">
              <w:rPr>
                <w:sz w:val="18"/>
              </w:rPr>
              <w:t>Use of graphical methods</w:t>
            </w:r>
            <w:r w:rsidR="007C0CF2" w:rsidRPr="00230704">
              <w:rPr>
                <w:sz w:val="18"/>
              </w:rPr>
              <w:t xml:space="preserve"> </w:t>
            </w:r>
            <w:r w:rsidR="0022678C" w:rsidRPr="00230704">
              <w:rPr>
                <w:sz w:val="18"/>
              </w:rPr>
              <w:t xml:space="preserve">(using run charts, dot plots, geometric displays, response plots and paired comparison graphs) </w:t>
            </w:r>
            <w:r w:rsidR="007C0CF2" w:rsidRPr="00230704">
              <w:rPr>
                <w:sz w:val="18"/>
              </w:rPr>
              <w:t>to separate the contributions of all of the variables in an experiment</w:t>
            </w:r>
            <w:r w:rsidRPr="00230704">
              <w:rPr>
                <w:sz w:val="18"/>
              </w:rPr>
              <w:t>, determine the important sources of vari</w:t>
            </w:r>
            <w:r w:rsidR="0022678C" w:rsidRPr="00230704">
              <w:rPr>
                <w:sz w:val="18"/>
              </w:rPr>
              <w:t xml:space="preserve">ation, and present the results </w:t>
            </w:r>
            <w:r w:rsidRPr="00230704">
              <w:rPr>
                <w:sz w:val="18"/>
              </w:rPr>
              <w:t>of the study.</w:t>
            </w:r>
          </w:p>
        </w:tc>
      </w:tr>
      <w:tr w:rsidR="00F818E7" w:rsidRPr="00230704" w14:paraId="60B35322" w14:textId="77777777">
        <w:trPr>
          <w:cantSplit/>
          <w:trHeight w:hRule="exact" w:val="720"/>
        </w:trPr>
        <w:tc>
          <w:tcPr>
            <w:tcW w:w="1386" w:type="dxa"/>
            <w:vMerge/>
            <w:tcBorders>
              <w:left w:val="single" w:sz="7" w:space="0" w:color="000000"/>
              <w:bottom w:val="single" w:sz="7" w:space="0" w:color="000000"/>
              <w:right w:val="single" w:sz="7" w:space="0" w:color="000000"/>
            </w:tcBorders>
          </w:tcPr>
          <w:p w14:paraId="60B3531F" w14:textId="77777777"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20" w14:textId="77777777" w:rsidR="00F818E7" w:rsidRPr="00230704" w:rsidRDefault="00F818E7" w:rsidP="00F818E7">
            <w:pPr>
              <w:spacing w:before="84" w:after="843"/>
              <w:rPr>
                <w:sz w:val="18"/>
              </w:rPr>
            </w:pPr>
            <w:r w:rsidRPr="00230704">
              <w:rPr>
                <w:sz w:val="18"/>
              </w:rPr>
              <w:t>Factorial Design and Analysis</w:t>
            </w:r>
          </w:p>
        </w:tc>
        <w:tc>
          <w:tcPr>
            <w:tcW w:w="6750" w:type="dxa"/>
            <w:tcBorders>
              <w:top w:val="single" w:sz="7" w:space="0" w:color="000000"/>
              <w:left w:val="single" w:sz="7" w:space="0" w:color="000000"/>
              <w:bottom w:val="single" w:sz="7" w:space="0" w:color="000000"/>
              <w:right w:val="single" w:sz="7" w:space="0" w:color="000000"/>
            </w:tcBorders>
          </w:tcPr>
          <w:p w14:paraId="60B35321" w14:textId="77777777" w:rsidR="00F818E7" w:rsidRPr="00230704" w:rsidRDefault="006A2F7E">
            <w:pPr>
              <w:spacing w:before="84" w:after="843"/>
              <w:rPr>
                <w:sz w:val="18"/>
              </w:rPr>
            </w:pPr>
            <w:r w:rsidRPr="00230704">
              <w:rPr>
                <w:sz w:val="18"/>
              </w:rPr>
              <w:t xml:space="preserve">Studies designed to evaluate more than factor (change) at a time. Designed to determine both the individual and combined effect of each of the factors of interest. </w:t>
            </w:r>
          </w:p>
        </w:tc>
      </w:tr>
      <w:tr w:rsidR="00F818E7" w:rsidRPr="00230704" w14:paraId="60B35326" w14:textId="77777777">
        <w:trPr>
          <w:cantSplit/>
          <w:trHeight w:hRule="exact" w:val="864"/>
        </w:trPr>
        <w:tc>
          <w:tcPr>
            <w:tcW w:w="1386" w:type="dxa"/>
            <w:vMerge/>
            <w:tcBorders>
              <w:left w:val="single" w:sz="7" w:space="0" w:color="000000"/>
              <w:bottom w:val="single" w:sz="7" w:space="0" w:color="000000"/>
              <w:right w:val="single" w:sz="7" w:space="0" w:color="000000"/>
            </w:tcBorders>
          </w:tcPr>
          <w:p w14:paraId="60B35323" w14:textId="77777777"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24" w14:textId="77777777" w:rsidR="00F818E7" w:rsidRPr="00230704" w:rsidRDefault="00F818E7" w:rsidP="00F818E7">
            <w:pPr>
              <w:spacing w:before="84" w:after="843"/>
              <w:rPr>
                <w:sz w:val="18"/>
              </w:rPr>
            </w:pPr>
            <w:r w:rsidRPr="00230704">
              <w:rPr>
                <w:sz w:val="18"/>
              </w:rPr>
              <w:t>Fractional  Factorial Design and Analysis</w:t>
            </w:r>
          </w:p>
        </w:tc>
        <w:tc>
          <w:tcPr>
            <w:tcW w:w="6750" w:type="dxa"/>
            <w:tcBorders>
              <w:top w:val="single" w:sz="7" w:space="0" w:color="000000"/>
              <w:left w:val="single" w:sz="7" w:space="0" w:color="000000"/>
              <w:bottom w:val="single" w:sz="7" w:space="0" w:color="000000"/>
              <w:right w:val="single" w:sz="7" w:space="0" w:color="000000"/>
            </w:tcBorders>
          </w:tcPr>
          <w:p w14:paraId="60B35325" w14:textId="77777777" w:rsidR="00F818E7" w:rsidRPr="00230704" w:rsidRDefault="006A2F7E">
            <w:pPr>
              <w:spacing w:before="84" w:after="843"/>
              <w:rPr>
                <w:sz w:val="18"/>
              </w:rPr>
            </w:pPr>
            <w:r w:rsidRPr="00230704">
              <w:rPr>
                <w:sz w:val="18"/>
              </w:rPr>
              <w:t>Studies with a large number of factors (four to 20) designed to learn as much as possible about each factor while minimizing the required size (experimental units or time) of the study.</w:t>
            </w:r>
          </w:p>
        </w:tc>
      </w:tr>
      <w:tr w:rsidR="00F818E7" w:rsidRPr="00230704" w14:paraId="60B3532C" w14:textId="77777777">
        <w:trPr>
          <w:cantSplit/>
          <w:trHeight w:hRule="exact" w:val="1178"/>
        </w:trPr>
        <w:tc>
          <w:tcPr>
            <w:tcW w:w="1386" w:type="dxa"/>
            <w:vMerge w:val="restart"/>
            <w:tcBorders>
              <w:top w:val="single" w:sz="7" w:space="0" w:color="000000"/>
              <w:left w:val="single" w:sz="7" w:space="0" w:color="000000"/>
              <w:bottom w:val="single" w:sz="7" w:space="0" w:color="000000"/>
              <w:right w:val="single" w:sz="7" w:space="0" w:color="000000"/>
            </w:tcBorders>
          </w:tcPr>
          <w:p w14:paraId="60B35327" w14:textId="77777777" w:rsidR="0054695B" w:rsidRPr="00230704" w:rsidRDefault="0054695B">
            <w:pPr>
              <w:spacing w:before="84" w:after="843"/>
              <w:rPr>
                <w:b/>
                <w:bCs/>
                <w:sz w:val="20"/>
                <w:szCs w:val="20"/>
              </w:rPr>
            </w:pPr>
          </w:p>
          <w:p w14:paraId="60B35328" w14:textId="77777777" w:rsidR="0054695B" w:rsidRPr="00230704" w:rsidRDefault="0054695B">
            <w:pPr>
              <w:spacing w:before="84" w:after="843"/>
              <w:rPr>
                <w:b/>
                <w:bCs/>
                <w:sz w:val="20"/>
                <w:szCs w:val="20"/>
              </w:rPr>
            </w:pPr>
          </w:p>
          <w:p w14:paraId="60B35329" w14:textId="77777777" w:rsidR="00F818E7" w:rsidRPr="00230704" w:rsidRDefault="00F818E7">
            <w:pPr>
              <w:spacing w:before="84" w:after="843"/>
              <w:rPr>
                <w:b/>
                <w:bCs/>
                <w:sz w:val="20"/>
                <w:szCs w:val="20"/>
              </w:rPr>
            </w:pPr>
            <w:r w:rsidRPr="00230704">
              <w:rPr>
                <w:b/>
                <w:bCs/>
                <w:sz w:val="20"/>
                <w:szCs w:val="20"/>
              </w:rPr>
              <w:t>Leadership of Improvement</w:t>
            </w:r>
          </w:p>
        </w:tc>
        <w:tc>
          <w:tcPr>
            <w:tcW w:w="2160" w:type="dxa"/>
            <w:tcBorders>
              <w:top w:val="single" w:sz="7" w:space="0" w:color="000000"/>
              <w:left w:val="single" w:sz="7" w:space="0" w:color="000000"/>
              <w:bottom w:val="single" w:sz="7" w:space="0" w:color="000000"/>
              <w:right w:val="single" w:sz="7" w:space="0" w:color="000000"/>
            </w:tcBorders>
          </w:tcPr>
          <w:p w14:paraId="60B3532A" w14:textId="77777777" w:rsidR="00F818E7" w:rsidRPr="00230704" w:rsidRDefault="00F818E7" w:rsidP="00F818E7">
            <w:pPr>
              <w:spacing w:before="84" w:after="843"/>
              <w:rPr>
                <w:sz w:val="18"/>
              </w:rPr>
            </w:pPr>
            <w:r w:rsidRPr="00230704">
              <w:rPr>
                <w:sz w:val="18"/>
              </w:rPr>
              <w:t>Quality as a Business Strategy</w:t>
            </w:r>
          </w:p>
        </w:tc>
        <w:tc>
          <w:tcPr>
            <w:tcW w:w="6750" w:type="dxa"/>
            <w:tcBorders>
              <w:top w:val="single" w:sz="7" w:space="0" w:color="000000"/>
              <w:left w:val="single" w:sz="7" w:space="0" w:color="000000"/>
              <w:bottom w:val="single" w:sz="7" w:space="0" w:color="000000"/>
              <w:right w:val="single" w:sz="7" w:space="0" w:color="000000"/>
            </w:tcBorders>
          </w:tcPr>
          <w:p w14:paraId="60B3532B" w14:textId="77777777" w:rsidR="00F818E7" w:rsidRPr="00230704" w:rsidRDefault="00F818E7">
            <w:pPr>
              <w:spacing w:before="84" w:after="843"/>
              <w:rPr>
                <w:sz w:val="18"/>
              </w:rPr>
            </w:pPr>
            <w:r w:rsidRPr="00230704">
              <w:rPr>
                <w:sz w:val="18"/>
                <w:szCs w:val="18"/>
              </w:rPr>
              <w:t>An approach to make the concepts and methods of quality integral to the function of the organization. The aim of this strategy is to enable the organization to produce products and services that will be in demand and to provide a place where people can enjoy and take pride in their work. The foundation for this strategy is ongoing matching of products and services to a need and viewing the organization as a system.</w:t>
            </w:r>
          </w:p>
        </w:tc>
      </w:tr>
      <w:tr w:rsidR="00F818E7" w:rsidRPr="00230704" w14:paraId="60B35330" w14:textId="77777777">
        <w:trPr>
          <w:cantSplit/>
          <w:trHeight w:hRule="exact" w:val="864"/>
        </w:trPr>
        <w:tc>
          <w:tcPr>
            <w:tcW w:w="1386" w:type="dxa"/>
            <w:vMerge/>
            <w:tcBorders>
              <w:top w:val="single" w:sz="7" w:space="0" w:color="000000"/>
              <w:left w:val="single" w:sz="7" w:space="0" w:color="000000"/>
              <w:bottom w:val="single" w:sz="7" w:space="0" w:color="000000"/>
              <w:right w:val="single" w:sz="7" w:space="0" w:color="000000"/>
            </w:tcBorders>
          </w:tcPr>
          <w:p w14:paraId="60B3532D" w14:textId="77777777"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2E" w14:textId="77777777" w:rsidR="00F818E7" w:rsidRPr="00230704" w:rsidRDefault="00F818E7" w:rsidP="00F818E7">
            <w:pPr>
              <w:spacing w:before="84" w:after="843"/>
              <w:rPr>
                <w:sz w:val="18"/>
              </w:rPr>
            </w:pPr>
            <w:r w:rsidRPr="00230704">
              <w:rPr>
                <w:sz w:val="18"/>
              </w:rPr>
              <w:t>Establishing &amp; Communicating Purpose of the Organization</w:t>
            </w:r>
          </w:p>
        </w:tc>
        <w:tc>
          <w:tcPr>
            <w:tcW w:w="6750" w:type="dxa"/>
            <w:tcBorders>
              <w:top w:val="single" w:sz="7" w:space="0" w:color="000000"/>
              <w:left w:val="single" w:sz="7" w:space="0" w:color="000000"/>
              <w:bottom w:val="single" w:sz="7" w:space="0" w:color="000000"/>
              <w:right w:val="single" w:sz="7" w:space="0" w:color="000000"/>
            </w:tcBorders>
          </w:tcPr>
          <w:p w14:paraId="60B3532F" w14:textId="77777777" w:rsidR="00F818E7" w:rsidRPr="00230704" w:rsidRDefault="00F818E7">
            <w:pPr>
              <w:spacing w:before="84" w:after="843"/>
              <w:rPr>
                <w:sz w:val="18"/>
              </w:rPr>
            </w:pPr>
            <w:r w:rsidRPr="00230704">
              <w:rPr>
                <w:sz w:val="18"/>
              </w:rPr>
              <w:t xml:space="preserve">Includes aiding leadership in development of useful purpose statement (mission, vision and values or tenets).  Includes communicating the purpose throughout the organization and using the purpose statement in operations of the organization.                                                                                                                  </w:t>
            </w:r>
          </w:p>
        </w:tc>
      </w:tr>
      <w:tr w:rsidR="00F818E7" w:rsidRPr="00230704" w14:paraId="60B35334" w14:textId="77777777">
        <w:trPr>
          <w:cantSplit/>
          <w:trHeight w:hRule="exact" w:val="1169"/>
        </w:trPr>
        <w:tc>
          <w:tcPr>
            <w:tcW w:w="1386" w:type="dxa"/>
            <w:vMerge/>
            <w:tcBorders>
              <w:top w:val="single" w:sz="7" w:space="0" w:color="000000"/>
              <w:left w:val="single" w:sz="7" w:space="0" w:color="000000"/>
              <w:bottom w:val="single" w:sz="7" w:space="0" w:color="000000"/>
              <w:right w:val="single" w:sz="7" w:space="0" w:color="000000"/>
            </w:tcBorders>
          </w:tcPr>
          <w:p w14:paraId="60B35331" w14:textId="77777777"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32" w14:textId="77777777" w:rsidR="00F818E7" w:rsidRPr="00230704" w:rsidRDefault="00F818E7">
            <w:pPr>
              <w:spacing w:before="84" w:after="843"/>
              <w:rPr>
                <w:sz w:val="20"/>
                <w:szCs w:val="20"/>
              </w:rPr>
            </w:pPr>
            <w:r w:rsidRPr="00230704">
              <w:rPr>
                <w:sz w:val="20"/>
                <w:szCs w:val="20"/>
              </w:rPr>
              <w:t xml:space="preserve">Viewing the Organization as a System </w:t>
            </w:r>
          </w:p>
        </w:tc>
        <w:tc>
          <w:tcPr>
            <w:tcW w:w="6750" w:type="dxa"/>
            <w:tcBorders>
              <w:top w:val="single" w:sz="7" w:space="0" w:color="000000"/>
              <w:left w:val="single" w:sz="7" w:space="0" w:color="000000"/>
              <w:bottom w:val="single" w:sz="7" w:space="0" w:color="000000"/>
              <w:right w:val="single" w:sz="7" w:space="0" w:color="000000"/>
            </w:tcBorders>
          </w:tcPr>
          <w:p w14:paraId="60B35333" w14:textId="77777777" w:rsidR="00F818E7" w:rsidRPr="00230704" w:rsidRDefault="00F818E7">
            <w:pPr>
              <w:spacing w:before="84" w:after="843"/>
              <w:rPr>
                <w:sz w:val="18"/>
              </w:rPr>
            </w:pPr>
            <w:r w:rsidRPr="00230704">
              <w:rPr>
                <w:sz w:val="18"/>
              </w:rPr>
              <w:t xml:space="preserve">Assisting leadership in developing views of the organization that include a Systems Map and a Linkage of Processes to develop much deeper understanding of system interdependencies. Also includes aiding leadership in developing a measurement set to determine the performance of the system. This data in this measurement set, or family of measures, is displayed over time on the appropriate type of Shewhart control charts.  </w:t>
            </w:r>
          </w:p>
        </w:tc>
      </w:tr>
      <w:tr w:rsidR="00F818E7" w:rsidRPr="00230704" w14:paraId="60B35338" w14:textId="77777777">
        <w:trPr>
          <w:cantSplit/>
          <w:trHeight w:hRule="exact" w:val="1421"/>
        </w:trPr>
        <w:tc>
          <w:tcPr>
            <w:tcW w:w="1386" w:type="dxa"/>
            <w:vMerge/>
            <w:tcBorders>
              <w:top w:val="single" w:sz="7" w:space="0" w:color="000000"/>
              <w:left w:val="single" w:sz="7" w:space="0" w:color="000000"/>
              <w:bottom w:val="single" w:sz="7" w:space="0" w:color="000000"/>
              <w:right w:val="single" w:sz="7" w:space="0" w:color="000000"/>
            </w:tcBorders>
          </w:tcPr>
          <w:p w14:paraId="60B35335" w14:textId="77777777"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36" w14:textId="77777777" w:rsidR="00F818E7" w:rsidRPr="00230704" w:rsidRDefault="00F818E7">
            <w:pPr>
              <w:spacing w:before="84" w:after="843"/>
              <w:rPr>
                <w:sz w:val="20"/>
                <w:szCs w:val="20"/>
              </w:rPr>
            </w:pPr>
            <w:r w:rsidRPr="00230704">
              <w:rPr>
                <w:sz w:val="20"/>
                <w:szCs w:val="20"/>
              </w:rPr>
              <w:t>Gathering Strategic Information</w:t>
            </w:r>
          </w:p>
        </w:tc>
        <w:tc>
          <w:tcPr>
            <w:tcW w:w="6750" w:type="dxa"/>
            <w:tcBorders>
              <w:top w:val="single" w:sz="7" w:space="0" w:color="000000"/>
              <w:left w:val="single" w:sz="7" w:space="0" w:color="000000"/>
              <w:bottom w:val="single" w:sz="7" w:space="0" w:color="000000"/>
              <w:right w:val="single" w:sz="7" w:space="0" w:color="000000"/>
            </w:tcBorders>
          </w:tcPr>
          <w:p w14:paraId="60B35337" w14:textId="77777777" w:rsidR="00F818E7" w:rsidRPr="00230704" w:rsidRDefault="00F818E7">
            <w:pPr>
              <w:spacing w:before="84" w:after="843"/>
              <w:rPr>
                <w:sz w:val="18"/>
              </w:rPr>
            </w:pPr>
            <w:r w:rsidRPr="00230704">
              <w:rPr>
                <w:sz w:val="18"/>
              </w:rPr>
              <w:t xml:space="preserve">Designing a system to gather information for strategic, operational and immediate problem solving.  This system is designed to gather information from current and potential customers, suppliers, employees, technology, and key government and business forces.  The system includes determining what will be gathered, who will get it, where it will be stored, how it will be used on an immediate, operational and strategic basis and how it will be summarized and used by senior leadership for organizational planning.  </w:t>
            </w:r>
          </w:p>
        </w:tc>
      </w:tr>
      <w:tr w:rsidR="00F818E7" w:rsidRPr="00230704" w14:paraId="60B3533C" w14:textId="77777777">
        <w:trPr>
          <w:cantSplit/>
          <w:trHeight w:hRule="exact" w:val="1079"/>
        </w:trPr>
        <w:tc>
          <w:tcPr>
            <w:tcW w:w="1386" w:type="dxa"/>
            <w:vMerge/>
            <w:tcBorders>
              <w:top w:val="single" w:sz="7" w:space="0" w:color="000000"/>
              <w:left w:val="single" w:sz="7" w:space="0" w:color="000000"/>
              <w:bottom w:val="single" w:sz="7" w:space="0" w:color="000000"/>
              <w:right w:val="single" w:sz="7" w:space="0" w:color="000000"/>
            </w:tcBorders>
          </w:tcPr>
          <w:p w14:paraId="60B35339" w14:textId="77777777"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3A" w14:textId="77777777" w:rsidR="00F818E7" w:rsidRPr="00230704" w:rsidRDefault="00F818E7">
            <w:pPr>
              <w:spacing w:before="84" w:after="843"/>
              <w:rPr>
                <w:sz w:val="20"/>
                <w:szCs w:val="20"/>
              </w:rPr>
            </w:pPr>
            <w:r w:rsidRPr="00230704">
              <w:rPr>
                <w:sz w:val="20"/>
                <w:szCs w:val="20"/>
              </w:rPr>
              <w:t>Planning for Improvement</w:t>
            </w:r>
          </w:p>
        </w:tc>
        <w:tc>
          <w:tcPr>
            <w:tcW w:w="6750" w:type="dxa"/>
            <w:tcBorders>
              <w:top w:val="single" w:sz="7" w:space="0" w:color="000000"/>
              <w:left w:val="single" w:sz="7" w:space="0" w:color="000000"/>
              <w:bottom w:val="single" w:sz="7" w:space="0" w:color="000000"/>
              <w:right w:val="single" w:sz="7" w:space="0" w:color="000000"/>
            </w:tcBorders>
          </w:tcPr>
          <w:p w14:paraId="60B3533B" w14:textId="77777777" w:rsidR="00F818E7" w:rsidRPr="00230704" w:rsidRDefault="00F818E7">
            <w:pPr>
              <w:spacing w:before="84" w:after="843"/>
              <w:rPr>
                <w:sz w:val="18"/>
              </w:rPr>
            </w:pPr>
            <w:r w:rsidRPr="00230704">
              <w:rPr>
                <w:sz w:val="18"/>
              </w:rPr>
              <w:t>Incorporating improvement into the strategic and business planning processes in an organization. Learning from inputs to develop strategic objectives, and then mapping the strategic objectives to the processes and services in the organization. Identifying high-leverage processes for improvement and allocating improvement resources to these processes</w:t>
            </w:r>
          </w:p>
        </w:tc>
      </w:tr>
      <w:tr w:rsidR="00F818E7" w:rsidRPr="00230704" w14:paraId="60B35340" w14:textId="77777777">
        <w:trPr>
          <w:cantSplit/>
          <w:trHeight w:hRule="exact" w:val="1709"/>
        </w:trPr>
        <w:tc>
          <w:tcPr>
            <w:tcW w:w="1386" w:type="dxa"/>
            <w:vMerge/>
            <w:tcBorders>
              <w:top w:val="single" w:sz="7" w:space="0" w:color="000000"/>
              <w:left w:val="single" w:sz="7" w:space="0" w:color="000000"/>
              <w:bottom w:val="single" w:sz="7" w:space="0" w:color="000000"/>
              <w:right w:val="single" w:sz="7" w:space="0" w:color="000000"/>
            </w:tcBorders>
          </w:tcPr>
          <w:p w14:paraId="60B3533D" w14:textId="77777777" w:rsidR="00F818E7" w:rsidRPr="00230704" w:rsidRDefault="00F818E7">
            <w:pPr>
              <w:spacing w:before="84" w:after="843"/>
              <w:rPr>
                <w:sz w:val="18"/>
              </w:rPr>
            </w:pPr>
          </w:p>
        </w:tc>
        <w:tc>
          <w:tcPr>
            <w:tcW w:w="2160" w:type="dxa"/>
            <w:tcBorders>
              <w:top w:val="single" w:sz="7" w:space="0" w:color="000000"/>
              <w:left w:val="single" w:sz="7" w:space="0" w:color="000000"/>
              <w:bottom w:val="single" w:sz="7" w:space="0" w:color="000000"/>
              <w:right w:val="single" w:sz="7" w:space="0" w:color="000000"/>
            </w:tcBorders>
          </w:tcPr>
          <w:p w14:paraId="60B3533E" w14:textId="77777777" w:rsidR="00F818E7" w:rsidRPr="00230704" w:rsidRDefault="00F818E7">
            <w:pPr>
              <w:spacing w:before="84" w:after="843"/>
              <w:rPr>
                <w:sz w:val="20"/>
                <w:szCs w:val="20"/>
              </w:rPr>
            </w:pPr>
            <w:r w:rsidRPr="00230704">
              <w:rPr>
                <w:sz w:val="20"/>
                <w:szCs w:val="20"/>
              </w:rPr>
              <w:t>Managing Improvement</w:t>
            </w:r>
          </w:p>
        </w:tc>
        <w:tc>
          <w:tcPr>
            <w:tcW w:w="6750" w:type="dxa"/>
            <w:tcBorders>
              <w:top w:val="single" w:sz="7" w:space="0" w:color="000000"/>
              <w:left w:val="single" w:sz="7" w:space="0" w:color="000000"/>
              <w:bottom w:val="single" w:sz="7" w:space="0" w:color="000000"/>
              <w:right w:val="single" w:sz="7" w:space="0" w:color="000000"/>
            </w:tcBorders>
          </w:tcPr>
          <w:p w14:paraId="60B3533F" w14:textId="77777777" w:rsidR="00F818E7" w:rsidRPr="00230704" w:rsidRDefault="00F818E7">
            <w:pPr>
              <w:spacing w:before="84" w:after="843"/>
              <w:rPr>
                <w:sz w:val="18"/>
              </w:rPr>
            </w:pPr>
            <w:r w:rsidRPr="00230704">
              <w:rPr>
                <w:sz w:val="18"/>
              </w:rPr>
              <w:t xml:space="preserve">Aiding leadership to deploy and manage the necessary resources to accomplish the plan for improvement and the selected improvement projects.  Improvement advisor aids leadership in: knowing how long to stay personally involved in a project, encouraging tests of change on a small scale, making sure that improvement focuses on second-order changes, addressing the redirecting and redeploying resources after an improvement is made, studying changes to learn about fundamental causes of problems in the system, and evaluating and publicizing the status of improvement efforts in the organization       </w:t>
            </w:r>
          </w:p>
        </w:tc>
      </w:tr>
    </w:tbl>
    <w:p w14:paraId="60B35341" w14:textId="77777777" w:rsidR="003C4172" w:rsidRPr="00230704" w:rsidRDefault="003C4172" w:rsidP="00230704">
      <w:pPr>
        <w:rPr>
          <w:sz w:val="18"/>
        </w:rPr>
      </w:pPr>
    </w:p>
    <w:sectPr w:rsidR="003C4172" w:rsidRPr="00230704" w:rsidSect="0095126D">
      <w:headerReference w:type="default" r:id="rId10"/>
      <w:footnotePr>
        <w:numFmt w:val="lowerLetter"/>
      </w:footnotePr>
      <w:endnotePr>
        <w:numFmt w:val="lowerLetter"/>
      </w:endnotePr>
      <w:pgSz w:w="12240" w:h="15840"/>
      <w:pgMar w:top="864" w:right="720" w:bottom="720" w:left="720" w:header="36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3E7A8" w14:textId="77777777" w:rsidR="00D6777F" w:rsidRDefault="00D6777F" w:rsidP="00230704">
      <w:r>
        <w:separator/>
      </w:r>
    </w:p>
  </w:endnote>
  <w:endnote w:type="continuationSeparator" w:id="0">
    <w:p w14:paraId="00B60E07" w14:textId="77777777" w:rsidR="00D6777F" w:rsidRDefault="00D6777F" w:rsidP="0023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20BCA" w14:textId="77777777" w:rsidR="00D6777F" w:rsidRDefault="00D6777F" w:rsidP="00230704">
      <w:r>
        <w:separator/>
      </w:r>
    </w:p>
  </w:footnote>
  <w:footnote w:type="continuationSeparator" w:id="0">
    <w:p w14:paraId="6F98B766" w14:textId="77777777" w:rsidR="00D6777F" w:rsidRDefault="00D6777F" w:rsidP="00230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5346" w14:textId="77777777" w:rsidR="00230704" w:rsidRDefault="00230704" w:rsidP="00230704">
    <w:pPr>
      <w:jc w:val="center"/>
      <w:rPr>
        <w:b/>
        <w:color w:val="000000"/>
        <w:sz w:val="28"/>
        <w:szCs w:val="28"/>
      </w:rPr>
    </w:pPr>
    <w:r>
      <w:rPr>
        <w:b/>
        <w:color w:val="000000"/>
        <w:sz w:val="28"/>
        <w:szCs w:val="28"/>
      </w:rPr>
      <w:t>The Institute of Healthcare Improvement</w:t>
    </w:r>
  </w:p>
  <w:p w14:paraId="60B35347" w14:textId="77777777" w:rsidR="00230704" w:rsidRDefault="00230704" w:rsidP="00230704">
    <w:pPr>
      <w:jc w:val="center"/>
      <w:rPr>
        <w:b/>
        <w:color w:val="000000"/>
        <w:sz w:val="28"/>
        <w:szCs w:val="28"/>
      </w:rPr>
    </w:pPr>
    <w:r>
      <w:rPr>
        <w:b/>
        <w:color w:val="000000"/>
        <w:sz w:val="28"/>
        <w:szCs w:val="28"/>
      </w:rPr>
      <w:t>Improvement Advisor Professional Development Program Application</w:t>
    </w:r>
  </w:p>
  <w:p w14:paraId="60B35348" w14:textId="77777777" w:rsidR="00230704" w:rsidRDefault="00230704" w:rsidP="00230704">
    <w:pPr>
      <w:jc w:val="center"/>
      <w:rPr>
        <w:b/>
        <w:color w:val="000000"/>
        <w:szCs w:val="28"/>
      </w:rPr>
    </w:pPr>
    <w:r w:rsidRPr="00230704">
      <w:rPr>
        <w:b/>
        <w:color w:val="000000"/>
        <w:szCs w:val="28"/>
      </w:rPr>
      <w:t>Glossary of Terms, Knowledge, Skills, Methods, or Tools for Improvement</w:t>
    </w:r>
  </w:p>
  <w:p w14:paraId="60B35349" w14:textId="77777777" w:rsidR="00230704" w:rsidRPr="00230704" w:rsidRDefault="00230704" w:rsidP="00230704">
    <w:pP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2CB0"/>
    <w:multiLevelType w:val="hybridMultilevel"/>
    <w:tmpl w:val="19123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574DBD"/>
    <w:multiLevelType w:val="hybridMultilevel"/>
    <w:tmpl w:val="0E0EB0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82D6E59"/>
    <w:multiLevelType w:val="hybridMultilevel"/>
    <w:tmpl w:val="34866634"/>
    <w:lvl w:ilvl="0" w:tplc="4104A824">
      <w:start w:val="1"/>
      <w:numFmt w:val="bullet"/>
      <w:lvlText w:val="–"/>
      <w:lvlJc w:val="left"/>
      <w:pPr>
        <w:tabs>
          <w:tab w:val="num" w:pos="720"/>
        </w:tabs>
        <w:ind w:left="720" w:hanging="360"/>
      </w:pPr>
      <w:rPr>
        <w:rFonts w:ascii="Times New Roman" w:hAnsi="Times New Roman" w:hint="default"/>
      </w:rPr>
    </w:lvl>
    <w:lvl w:ilvl="1" w:tplc="E4564BC4">
      <w:start w:val="177"/>
      <w:numFmt w:val="bullet"/>
      <w:lvlText w:val="–"/>
      <w:lvlJc w:val="left"/>
      <w:pPr>
        <w:tabs>
          <w:tab w:val="num" w:pos="1440"/>
        </w:tabs>
        <w:ind w:left="1440" w:hanging="360"/>
      </w:pPr>
      <w:rPr>
        <w:rFonts w:ascii="Times New Roman" w:hAnsi="Times New Roman" w:hint="default"/>
      </w:rPr>
    </w:lvl>
    <w:lvl w:ilvl="2" w:tplc="FF7A8246" w:tentative="1">
      <w:start w:val="1"/>
      <w:numFmt w:val="bullet"/>
      <w:lvlText w:val="–"/>
      <w:lvlJc w:val="left"/>
      <w:pPr>
        <w:tabs>
          <w:tab w:val="num" w:pos="2160"/>
        </w:tabs>
        <w:ind w:left="2160" w:hanging="360"/>
      </w:pPr>
      <w:rPr>
        <w:rFonts w:ascii="Times New Roman" w:hAnsi="Times New Roman" w:hint="default"/>
      </w:rPr>
    </w:lvl>
    <w:lvl w:ilvl="3" w:tplc="40B00C08" w:tentative="1">
      <w:start w:val="1"/>
      <w:numFmt w:val="bullet"/>
      <w:lvlText w:val="–"/>
      <w:lvlJc w:val="left"/>
      <w:pPr>
        <w:tabs>
          <w:tab w:val="num" w:pos="2880"/>
        </w:tabs>
        <w:ind w:left="2880" w:hanging="360"/>
      </w:pPr>
      <w:rPr>
        <w:rFonts w:ascii="Times New Roman" w:hAnsi="Times New Roman" w:hint="default"/>
      </w:rPr>
    </w:lvl>
    <w:lvl w:ilvl="4" w:tplc="0A5E071A" w:tentative="1">
      <w:start w:val="1"/>
      <w:numFmt w:val="bullet"/>
      <w:lvlText w:val="–"/>
      <w:lvlJc w:val="left"/>
      <w:pPr>
        <w:tabs>
          <w:tab w:val="num" w:pos="3600"/>
        </w:tabs>
        <w:ind w:left="3600" w:hanging="360"/>
      </w:pPr>
      <w:rPr>
        <w:rFonts w:ascii="Times New Roman" w:hAnsi="Times New Roman" w:hint="default"/>
      </w:rPr>
    </w:lvl>
    <w:lvl w:ilvl="5" w:tplc="C690FBA6" w:tentative="1">
      <w:start w:val="1"/>
      <w:numFmt w:val="bullet"/>
      <w:lvlText w:val="–"/>
      <w:lvlJc w:val="left"/>
      <w:pPr>
        <w:tabs>
          <w:tab w:val="num" w:pos="4320"/>
        </w:tabs>
        <w:ind w:left="4320" w:hanging="360"/>
      </w:pPr>
      <w:rPr>
        <w:rFonts w:ascii="Times New Roman" w:hAnsi="Times New Roman" w:hint="default"/>
      </w:rPr>
    </w:lvl>
    <w:lvl w:ilvl="6" w:tplc="B64ACD62" w:tentative="1">
      <w:start w:val="1"/>
      <w:numFmt w:val="bullet"/>
      <w:lvlText w:val="–"/>
      <w:lvlJc w:val="left"/>
      <w:pPr>
        <w:tabs>
          <w:tab w:val="num" w:pos="5040"/>
        </w:tabs>
        <w:ind w:left="5040" w:hanging="360"/>
      </w:pPr>
      <w:rPr>
        <w:rFonts w:ascii="Times New Roman" w:hAnsi="Times New Roman" w:hint="default"/>
      </w:rPr>
    </w:lvl>
    <w:lvl w:ilvl="7" w:tplc="E46EF4CC" w:tentative="1">
      <w:start w:val="1"/>
      <w:numFmt w:val="bullet"/>
      <w:lvlText w:val="–"/>
      <w:lvlJc w:val="left"/>
      <w:pPr>
        <w:tabs>
          <w:tab w:val="num" w:pos="5760"/>
        </w:tabs>
        <w:ind w:left="5760" w:hanging="360"/>
      </w:pPr>
      <w:rPr>
        <w:rFonts w:ascii="Times New Roman" w:hAnsi="Times New Roman" w:hint="default"/>
      </w:rPr>
    </w:lvl>
    <w:lvl w:ilvl="8" w:tplc="E9A2714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E8B1933"/>
    <w:multiLevelType w:val="hybridMultilevel"/>
    <w:tmpl w:val="A0E62A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161CC0"/>
    <w:multiLevelType w:val="hybridMultilevel"/>
    <w:tmpl w:val="2F982EB2"/>
    <w:lvl w:ilvl="0" w:tplc="AC26BABE">
      <w:start w:val="1"/>
      <w:numFmt w:val="bullet"/>
      <w:lvlText w:val="–"/>
      <w:lvlJc w:val="left"/>
      <w:pPr>
        <w:tabs>
          <w:tab w:val="num" w:pos="720"/>
        </w:tabs>
        <w:ind w:left="720" w:hanging="360"/>
      </w:pPr>
      <w:rPr>
        <w:rFonts w:ascii="Times New Roman" w:hAnsi="Times New Roman" w:hint="default"/>
      </w:rPr>
    </w:lvl>
    <w:lvl w:ilvl="1" w:tplc="9E54A218">
      <w:start w:val="1"/>
      <w:numFmt w:val="bullet"/>
      <w:lvlText w:val="–"/>
      <w:lvlJc w:val="left"/>
      <w:pPr>
        <w:tabs>
          <w:tab w:val="num" w:pos="1440"/>
        </w:tabs>
        <w:ind w:left="1440" w:hanging="360"/>
      </w:pPr>
      <w:rPr>
        <w:rFonts w:ascii="Times New Roman" w:hAnsi="Times New Roman" w:hint="default"/>
      </w:rPr>
    </w:lvl>
    <w:lvl w:ilvl="2" w:tplc="1A6E6D52" w:tentative="1">
      <w:start w:val="1"/>
      <w:numFmt w:val="bullet"/>
      <w:lvlText w:val="–"/>
      <w:lvlJc w:val="left"/>
      <w:pPr>
        <w:tabs>
          <w:tab w:val="num" w:pos="2160"/>
        </w:tabs>
        <w:ind w:left="2160" w:hanging="360"/>
      </w:pPr>
      <w:rPr>
        <w:rFonts w:ascii="Times New Roman" w:hAnsi="Times New Roman" w:hint="default"/>
      </w:rPr>
    </w:lvl>
    <w:lvl w:ilvl="3" w:tplc="55921BCA" w:tentative="1">
      <w:start w:val="1"/>
      <w:numFmt w:val="bullet"/>
      <w:lvlText w:val="–"/>
      <w:lvlJc w:val="left"/>
      <w:pPr>
        <w:tabs>
          <w:tab w:val="num" w:pos="2880"/>
        </w:tabs>
        <w:ind w:left="2880" w:hanging="360"/>
      </w:pPr>
      <w:rPr>
        <w:rFonts w:ascii="Times New Roman" w:hAnsi="Times New Roman" w:hint="default"/>
      </w:rPr>
    </w:lvl>
    <w:lvl w:ilvl="4" w:tplc="979A6160" w:tentative="1">
      <w:start w:val="1"/>
      <w:numFmt w:val="bullet"/>
      <w:lvlText w:val="–"/>
      <w:lvlJc w:val="left"/>
      <w:pPr>
        <w:tabs>
          <w:tab w:val="num" w:pos="3600"/>
        </w:tabs>
        <w:ind w:left="3600" w:hanging="360"/>
      </w:pPr>
      <w:rPr>
        <w:rFonts w:ascii="Times New Roman" w:hAnsi="Times New Roman" w:hint="default"/>
      </w:rPr>
    </w:lvl>
    <w:lvl w:ilvl="5" w:tplc="0C22DB10" w:tentative="1">
      <w:start w:val="1"/>
      <w:numFmt w:val="bullet"/>
      <w:lvlText w:val="–"/>
      <w:lvlJc w:val="left"/>
      <w:pPr>
        <w:tabs>
          <w:tab w:val="num" w:pos="4320"/>
        </w:tabs>
        <w:ind w:left="4320" w:hanging="360"/>
      </w:pPr>
      <w:rPr>
        <w:rFonts w:ascii="Times New Roman" w:hAnsi="Times New Roman" w:hint="default"/>
      </w:rPr>
    </w:lvl>
    <w:lvl w:ilvl="6" w:tplc="97D42DF2" w:tentative="1">
      <w:start w:val="1"/>
      <w:numFmt w:val="bullet"/>
      <w:lvlText w:val="–"/>
      <w:lvlJc w:val="left"/>
      <w:pPr>
        <w:tabs>
          <w:tab w:val="num" w:pos="5040"/>
        </w:tabs>
        <w:ind w:left="5040" w:hanging="360"/>
      </w:pPr>
      <w:rPr>
        <w:rFonts w:ascii="Times New Roman" w:hAnsi="Times New Roman" w:hint="default"/>
      </w:rPr>
    </w:lvl>
    <w:lvl w:ilvl="7" w:tplc="0F5EDB50" w:tentative="1">
      <w:start w:val="1"/>
      <w:numFmt w:val="bullet"/>
      <w:lvlText w:val="–"/>
      <w:lvlJc w:val="left"/>
      <w:pPr>
        <w:tabs>
          <w:tab w:val="num" w:pos="5760"/>
        </w:tabs>
        <w:ind w:left="5760" w:hanging="360"/>
      </w:pPr>
      <w:rPr>
        <w:rFonts w:ascii="Times New Roman" w:hAnsi="Times New Roman" w:hint="default"/>
      </w:rPr>
    </w:lvl>
    <w:lvl w:ilvl="8" w:tplc="1228E7EA"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20"/>
    <w:rsid w:val="00022D1A"/>
    <w:rsid w:val="00051E3D"/>
    <w:rsid w:val="000558BB"/>
    <w:rsid w:val="000765A9"/>
    <w:rsid w:val="000803A7"/>
    <w:rsid w:val="000824BA"/>
    <w:rsid w:val="000A7CD5"/>
    <w:rsid w:val="000B3325"/>
    <w:rsid w:val="000F72A7"/>
    <w:rsid w:val="00102595"/>
    <w:rsid w:val="0010638F"/>
    <w:rsid w:val="00141821"/>
    <w:rsid w:val="001516A7"/>
    <w:rsid w:val="001603AB"/>
    <w:rsid w:val="00162AB2"/>
    <w:rsid w:val="00173692"/>
    <w:rsid w:val="00176724"/>
    <w:rsid w:val="001827DA"/>
    <w:rsid w:val="00186729"/>
    <w:rsid w:val="001A306F"/>
    <w:rsid w:val="001B23AE"/>
    <w:rsid w:val="001C08BF"/>
    <w:rsid w:val="001C4F27"/>
    <w:rsid w:val="001E7A0A"/>
    <w:rsid w:val="001F6E08"/>
    <w:rsid w:val="00205690"/>
    <w:rsid w:val="00215C37"/>
    <w:rsid w:val="0022678C"/>
    <w:rsid w:val="00230704"/>
    <w:rsid w:val="002729FF"/>
    <w:rsid w:val="0029732A"/>
    <w:rsid w:val="002B2C69"/>
    <w:rsid w:val="002D4769"/>
    <w:rsid w:val="002E150A"/>
    <w:rsid w:val="00327A17"/>
    <w:rsid w:val="00327BFB"/>
    <w:rsid w:val="00333054"/>
    <w:rsid w:val="00343044"/>
    <w:rsid w:val="00355E79"/>
    <w:rsid w:val="00377216"/>
    <w:rsid w:val="003916B7"/>
    <w:rsid w:val="003A6CAE"/>
    <w:rsid w:val="003B228E"/>
    <w:rsid w:val="003C1E2E"/>
    <w:rsid w:val="003C4172"/>
    <w:rsid w:val="003C570F"/>
    <w:rsid w:val="003D0A1B"/>
    <w:rsid w:val="003E54E4"/>
    <w:rsid w:val="003E6EF6"/>
    <w:rsid w:val="003F413E"/>
    <w:rsid w:val="003F6588"/>
    <w:rsid w:val="00412819"/>
    <w:rsid w:val="00435878"/>
    <w:rsid w:val="00465F45"/>
    <w:rsid w:val="004C3819"/>
    <w:rsid w:val="004D2431"/>
    <w:rsid w:val="005016AE"/>
    <w:rsid w:val="00527274"/>
    <w:rsid w:val="0054695B"/>
    <w:rsid w:val="005471ED"/>
    <w:rsid w:val="005551BE"/>
    <w:rsid w:val="00581C9A"/>
    <w:rsid w:val="005A1217"/>
    <w:rsid w:val="005D3676"/>
    <w:rsid w:val="005E6516"/>
    <w:rsid w:val="00615C88"/>
    <w:rsid w:val="00630E48"/>
    <w:rsid w:val="00682AD9"/>
    <w:rsid w:val="006A1715"/>
    <w:rsid w:val="006A2F7E"/>
    <w:rsid w:val="006A32A0"/>
    <w:rsid w:val="006B021C"/>
    <w:rsid w:val="006B33B2"/>
    <w:rsid w:val="006B6BCF"/>
    <w:rsid w:val="006E54C0"/>
    <w:rsid w:val="00724FF1"/>
    <w:rsid w:val="00725306"/>
    <w:rsid w:val="007328FA"/>
    <w:rsid w:val="00736395"/>
    <w:rsid w:val="00742327"/>
    <w:rsid w:val="007535B4"/>
    <w:rsid w:val="007B65E0"/>
    <w:rsid w:val="007C0CF2"/>
    <w:rsid w:val="007D5188"/>
    <w:rsid w:val="00813276"/>
    <w:rsid w:val="00814199"/>
    <w:rsid w:val="00814A3F"/>
    <w:rsid w:val="008211F8"/>
    <w:rsid w:val="008271E5"/>
    <w:rsid w:val="00830CB0"/>
    <w:rsid w:val="008528C1"/>
    <w:rsid w:val="008706EF"/>
    <w:rsid w:val="0087584F"/>
    <w:rsid w:val="00884071"/>
    <w:rsid w:val="00887DB2"/>
    <w:rsid w:val="008D1DBE"/>
    <w:rsid w:val="008E64CE"/>
    <w:rsid w:val="009006CC"/>
    <w:rsid w:val="00901C4E"/>
    <w:rsid w:val="00937384"/>
    <w:rsid w:val="009405F9"/>
    <w:rsid w:val="0094314C"/>
    <w:rsid w:val="0095126D"/>
    <w:rsid w:val="00954967"/>
    <w:rsid w:val="009579AB"/>
    <w:rsid w:val="00960988"/>
    <w:rsid w:val="00960D3F"/>
    <w:rsid w:val="0096196A"/>
    <w:rsid w:val="009878E5"/>
    <w:rsid w:val="00990BDF"/>
    <w:rsid w:val="00994F57"/>
    <w:rsid w:val="009B6097"/>
    <w:rsid w:val="009C74AA"/>
    <w:rsid w:val="009E784D"/>
    <w:rsid w:val="009F0E72"/>
    <w:rsid w:val="00A005A7"/>
    <w:rsid w:val="00A17865"/>
    <w:rsid w:val="00A51218"/>
    <w:rsid w:val="00AA18D2"/>
    <w:rsid w:val="00AA6434"/>
    <w:rsid w:val="00AB5AC1"/>
    <w:rsid w:val="00AC3E0E"/>
    <w:rsid w:val="00AE0327"/>
    <w:rsid w:val="00B141DC"/>
    <w:rsid w:val="00B33EBC"/>
    <w:rsid w:val="00B43DCD"/>
    <w:rsid w:val="00B54017"/>
    <w:rsid w:val="00BC58E3"/>
    <w:rsid w:val="00BD0F7F"/>
    <w:rsid w:val="00BF3234"/>
    <w:rsid w:val="00C11539"/>
    <w:rsid w:val="00C25A66"/>
    <w:rsid w:val="00C30590"/>
    <w:rsid w:val="00C43B70"/>
    <w:rsid w:val="00C701AB"/>
    <w:rsid w:val="00C875E9"/>
    <w:rsid w:val="00CA5FF9"/>
    <w:rsid w:val="00CB3820"/>
    <w:rsid w:val="00CF24FE"/>
    <w:rsid w:val="00D21014"/>
    <w:rsid w:val="00D6777F"/>
    <w:rsid w:val="00D73660"/>
    <w:rsid w:val="00D7585D"/>
    <w:rsid w:val="00D81808"/>
    <w:rsid w:val="00DA50A3"/>
    <w:rsid w:val="00DB1078"/>
    <w:rsid w:val="00DC1940"/>
    <w:rsid w:val="00DE0B23"/>
    <w:rsid w:val="00E040F9"/>
    <w:rsid w:val="00E10C4D"/>
    <w:rsid w:val="00E50D53"/>
    <w:rsid w:val="00E617A1"/>
    <w:rsid w:val="00E71782"/>
    <w:rsid w:val="00E7275A"/>
    <w:rsid w:val="00E83CF7"/>
    <w:rsid w:val="00EA32F8"/>
    <w:rsid w:val="00EA5A5F"/>
    <w:rsid w:val="00EB2D18"/>
    <w:rsid w:val="00EB39E9"/>
    <w:rsid w:val="00EC2E25"/>
    <w:rsid w:val="00EC598C"/>
    <w:rsid w:val="00EE1025"/>
    <w:rsid w:val="00EF2915"/>
    <w:rsid w:val="00F16366"/>
    <w:rsid w:val="00F17D5D"/>
    <w:rsid w:val="00F20604"/>
    <w:rsid w:val="00F26C5A"/>
    <w:rsid w:val="00F55AC1"/>
    <w:rsid w:val="00F7236D"/>
    <w:rsid w:val="00F818E7"/>
    <w:rsid w:val="00F87B86"/>
    <w:rsid w:val="00F917E3"/>
    <w:rsid w:val="00FA7900"/>
    <w:rsid w:val="00FB2F33"/>
    <w:rsid w:val="00FC39DD"/>
    <w:rsid w:val="00FD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0B35233"/>
  <w15:docId w15:val="{BE116F20-F30A-4999-B531-E47F9012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B70"/>
    <w:rPr>
      <w:sz w:val="24"/>
      <w:szCs w:val="24"/>
    </w:rPr>
  </w:style>
  <w:style w:type="paragraph" w:styleId="Heading1">
    <w:name w:val="heading 1"/>
    <w:basedOn w:val="Normal"/>
    <w:next w:val="Normal"/>
    <w:link w:val="Heading1Char"/>
    <w:qFormat/>
    <w:rsid w:val="00343044"/>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rsid w:val="00DE0B23"/>
    <w:rPr>
      <w:color w:val="0000FF"/>
      <w:u w:val="single"/>
    </w:rPr>
  </w:style>
  <w:style w:type="paragraph" w:styleId="BalloonText">
    <w:name w:val="Balloon Text"/>
    <w:basedOn w:val="Normal"/>
    <w:semiHidden/>
    <w:rsid w:val="004C3819"/>
    <w:rPr>
      <w:rFonts w:ascii="Tahoma" w:hAnsi="Tahoma" w:cs="Tahoma"/>
      <w:sz w:val="16"/>
      <w:szCs w:val="16"/>
    </w:rPr>
  </w:style>
  <w:style w:type="paragraph" w:styleId="NormalWeb">
    <w:name w:val="Normal (Web)"/>
    <w:basedOn w:val="Normal"/>
    <w:rsid w:val="007D5188"/>
    <w:pPr>
      <w:spacing w:before="100" w:beforeAutospacing="1" w:after="100" w:afterAutospacing="1"/>
    </w:pPr>
    <w:rPr>
      <w:rFonts w:eastAsia="MS Mincho"/>
      <w:lang w:eastAsia="ja-JP"/>
    </w:rPr>
  </w:style>
  <w:style w:type="character" w:styleId="CommentReference">
    <w:name w:val="annotation reference"/>
    <w:basedOn w:val="DefaultParagraphFont"/>
    <w:semiHidden/>
    <w:rsid w:val="00814A3F"/>
    <w:rPr>
      <w:sz w:val="16"/>
      <w:szCs w:val="16"/>
    </w:rPr>
  </w:style>
  <w:style w:type="paragraph" w:styleId="CommentText">
    <w:name w:val="annotation text"/>
    <w:basedOn w:val="Normal"/>
    <w:semiHidden/>
    <w:rsid w:val="00814A3F"/>
    <w:rPr>
      <w:sz w:val="20"/>
      <w:szCs w:val="20"/>
    </w:rPr>
  </w:style>
  <w:style w:type="paragraph" w:styleId="CommentSubject">
    <w:name w:val="annotation subject"/>
    <w:basedOn w:val="CommentText"/>
    <w:next w:val="CommentText"/>
    <w:semiHidden/>
    <w:rsid w:val="00814A3F"/>
    <w:rPr>
      <w:b/>
      <w:bCs/>
    </w:rPr>
  </w:style>
  <w:style w:type="character" w:customStyle="1" w:styleId="Heading1Char">
    <w:name w:val="Heading 1 Char"/>
    <w:basedOn w:val="DefaultParagraphFont"/>
    <w:link w:val="Heading1"/>
    <w:rsid w:val="00343044"/>
    <w:rPr>
      <w:sz w:val="24"/>
    </w:rPr>
  </w:style>
  <w:style w:type="paragraph" w:styleId="Header">
    <w:name w:val="header"/>
    <w:basedOn w:val="Normal"/>
    <w:link w:val="HeaderChar"/>
    <w:uiPriority w:val="99"/>
    <w:semiHidden/>
    <w:unhideWhenUsed/>
    <w:rsid w:val="00230704"/>
    <w:pPr>
      <w:tabs>
        <w:tab w:val="center" w:pos="4680"/>
        <w:tab w:val="right" w:pos="9360"/>
      </w:tabs>
    </w:pPr>
  </w:style>
  <w:style w:type="character" w:customStyle="1" w:styleId="HeaderChar">
    <w:name w:val="Header Char"/>
    <w:basedOn w:val="DefaultParagraphFont"/>
    <w:link w:val="Header"/>
    <w:uiPriority w:val="99"/>
    <w:semiHidden/>
    <w:rsid w:val="00230704"/>
    <w:rPr>
      <w:sz w:val="24"/>
      <w:szCs w:val="24"/>
    </w:rPr>
  </w:style>
  <w:style w:type="paragraph" w:styleId="Footer">
    <w:name w:val="footer"/>
    <w:basedOn w:val="Normal"/>
    <w:link w:val="FooterChar"/>
    <w:uiPriority w:val="99"/>
    <w:semiHidden/>
    <w:unhideWhenUsed/>
    <w:rsid w:val="00230704"/>
    <w:pPr>
      <w:tabs>
        <w:tab w:val="center" w:pos="4680"/>
        <w:tab w:val="right" w:pos="9360"/>
      </w:tabs>
    </w:pPr>
  </w:style>
  <w:style w:type="character" w:customStyle="1" w:styleId="FooterChar">
    <w:name w:val="Footer Char"/>
    <w:basedOn w:val="DefaultParagraphFont"/>
    <w:link w:val="Footer"/>
    <w:uiPriority w:val="99"/>
    <w:semiHidden/>
    <w:rsid w:val="002307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33881">
      <w:bodyDiv w:val="1"/>
      <w:marLeft w:val="0"/>
      <w:marRight w:val="0"/>
      <w:marTop w:val="0"/>
      <w:marBottom w:val="0"/>
      <w:divBdr>
        <w:top w:val="none" w:sz="0" w:space="0" w:color="auto"/>
        <w:left w:val="none" w:sz="0" w:space="0" w:color="auto"/>
        <w:bottom w:val="none" w:sz="0" w:space="0" w:color="auto"/>
        <w:right w:val="none" w:sz="0" w:space="0" w:color="auto"/>
      </w:divBdr>
      <w:divsChild>
        <w:div w:id="532765012">
          <w:marLeft w:val="0"/>
          <w:marRight w:val="0"/>
          <w:marTop w:val="0"/>
          <w:marBottom w:val="0"/>
          <w:divBdr>
            <w:top w:val="none" w:sz="0" w:space="0" w:color="auto"/>
            <w:left w:val="none" w:sz="0" w:space="0" w:color="auto"/>
            <w:bottom w:val="none" w:sz="0" w:space="0" w:color="auto"/>
            <w:right w:val="none" w:sz="0" w:space="0" w:color="auto"/>
          </w:divBdr>
        </w:div>
        <w:div w:id="1002509169">
          <w:marLeft w:val="0"/>
          <w:marRight w:val="0"/>
          <w:marTop w:val="0"/>
          <w:marBottom w:val="0"/>
          <w:divBdr>
            <w:top w:val="none" w:sz="0" w:space="0" w:color="auto"/>
            <w:left w:val="none" w:sz="0" w:space="0" w:color="auto"/>
            <w:bottom w:val="none" w:sz="0" w:space="0" w:color="auto"/>
            <w:right w:val="none" w:sz="0" w:space="0" w:color="auto"/>
          </w:divBdr>
        </w:div>
        <w:div w:id="1910117655">
          <w:marLeft w:val="0"/>
          <w:marRight w:val="0"/>
          <w:marTop w:val="0"/>
          <w:marBottom w:val="0"/>
          <w:divBdr>
            <w:top w:val="none" w:sz="0" w:space="0" w:color="auto"/>
            <w:left w:val="none" w:sz="0" w:space="0" w:color="auto"/>
            <w:bottom w:val="none" w:sz="0" w:space="0" w:color="auto"/>
            <w:right w:val="none" w:sz="0" w:space="0" w:color="auto"/>
          </w:divBdr>
        </w:div>
        <w:div w:id="1933274016">
          <w:marLeft w:val="0"/>
          <w:marRight w:val="0"/>
          <w:marTop w:val="0"/>
          <w:marBottom w:val="0"/>
          <w:divBdr>
            <w:top w:val="none" w:sz="0" w:space="0" w:color="auto"/>
            <w:left w:val="none" w:sz="0" w:space="0" w:color="auto"/>
            <w:bottom w:val="none" w:sz="0" w:space="0" w:color="auto"/>
            <w:right w:val="none" w:sz="0" w:space="0" w:color="auto"/>
          </w:divBdr>
        </w:div>
      </w:divsChild>
    </w:div>
    <w:div w:id="704018135">
      <w:bodyDiv w:val="1"/>
      <w:marLeft w:val="0"/>
      <w:marRight w:val="0"/>
      <w:marTop w:val="0"/>
      <w:marBottom w:val="0"/>
      <w:divBdr>
        <w:top w:val="none" w:sz="0" w:space="0" w:color="auto"/>
        <w:left w:val="none" w:sz="0" w:space="0" w:color="auto"/>
        <w:bottom w:val="none" w:sz="0" w:space="0" w:color="auto"/>
        <w:right w:val="none" w:sz="0" w:space="0" w:color="auto"/>
      </w:divBdr>
      <w:divsChild>
        <w:div w:id="853226027">
          <w:marLeft w:val="0"/>
          <w:marRight w:val="0"/>
          <w:marTop w:val="0"/>
          <w:marBottom w:val="0"/>
          <w:divBdr>
            <w:top w:val="none" w:sz="0" w:space="0" w:color="auto"/>
            <w:left w:val="none" w:sz="0" w:space="0" w:color="auto"/>
            <w:bottom w:val="none" w:sz="0" w:space="0" w:color="auto"/>
            <w:right w:val="none" w:sz="0" w:space="0" w:color="auto"/>
          </w:divBdr>
          <w:divsChild>
            <w:div w:id="625083070">
              <w:marLeft w:val="0"/>
              <w:marRight w:val="0"/>
              <w:marTop w:val="0"/>
              <w:marBottom w:val="0"/>
              <w:divBdr>
                <w:top w:val="none" w:sz="0" w:space="0" w:color="auto"/>
                <w:left w:val="none" w:sz="0" w:space="0" w:color="auto"/>
                <w:bottom w:val="none" w:sz="0" w:space="0" w:color="auto"/>
                <w:right w:val="none" w:sz="0" w:space="0" w:color="auto"/>
              </w:divBdr>
            </w:div>
            <w:div w:id="749274661">
              <w:marLeft w:val="0"/>
              <w:marRight w:val="0"/>
              <w:marTop w:val="0"/>
              <w:marBottom w:val="0"/>
              <w:divBdr>
                <w:top w:val="none" w:sz="0" w:space="0" w:color="auto"/>
                <w:left w:val="none" w:sz="0" w:space="0" w:color="auto"/>
                <w:bottom w:val="none" w:sz="0" w:space="0" w:color="auto"/>
                <w:right w:val="none" w:sz="0" w:space="0" w:color="auto"/>
              </w:divBdr>
            </w:div>
            <w:div w:id="991173503">
              <w:marLeft w:val="0"/>
              <w:marRight w:val="0"/>
              <w:marTop w:val="0"/>
              <w:marBottom w:val="0"/>
              <w:divBdr>
                <w:top w:val="none" w:sz="0" w:space="0" w:color="auto"/>
                <w:left w:val="none" w:sz="0" w:space="0" w:color="auto"/>
                <w:bottom w:val="none" w:sz="0" w:space="0" w:color="auto"/>
                <w:right w:val="none" w:sz="0" w:space="0" w:color="auto"/>
              </w:divBdr>
            </w:div>
            <w:div w:id="1285040589">
              <w:marLeft w:val="0"/>
              <w:marRight w:val="0"/>
              <w:marTop w:val="0"/>
              <w:marBottom w:val="0"/>
              <w:divBdr>
                <w:top w:val="none" w:sz="0" w:space="0" w:color="auto"/>
                <w:left w:val="none" w:sz="0" w:space="0" w:color="auto"/>
                <w:bottom w:val="none" w:sz="0" w:space="0" w:color="auto"/>
                <w:right w:val="none" w:sz="0" w:space="0" w:color="auto"/>
              </w:divBdr>
            </w:div>
            <w:div w:id="20348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733">
      <w:bodyDiv w:val="1"/>
      <w:marLeft w:val="0"/>
      <w:marRight w:val="0"/>
      <w:marTop w:val="0"/>
      <w:marBottom w:val="0"/>
      <w:divBdr>
        <w:top w:val="none" w:sz="0" w:space="0" w:color="auto"/>
        <w:left w:val="none" w:sz="0" w:space="0" w:color="auto"/>
        <w:bottom w:val="none" w:sz="0" w:space="0" w:color="auto"/>
        <w:right w:val="none" w:sz="0" w:space="0" w:color="auto"/>
      </w:divBdr>
      <w:divsChild>
        <w:div w:id="457185804">
          <w:marLeft w:val="0"/>
          <w:marRight w:val="0"/>
          <w:marTop w:val="0"/>
          <w:marBottom w:val="0"/>
          <w:divBdr>
            <w:top w:val="none" w:sz="0" w:space="0" w:color="auto"/>
            <w:left w:val="none" w:sz="0" w:space="0" w:color="auto"/>
            <w:bottom w:val="none" w:sz="0" w:space="0" w:color="auto"/>
            <w:right w:val="none" w:sz="0" w:space="0" w:color="auto"/>
          </w:divBdr>
          <w:divsChild>
            <w:div w:id="17990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99537">
      <w:bodyDiv w:val="1"/>
      <w:marLeft w:val="0"/>
      <w:marRight w:val="0"/>
      <w:marTop w:val="0"/>
      <w:marBottom w:val="0"/>
      <w:divBdr>
        <w:top w:val="none" w:sz="0" w:space="0" w:color="auto"/>
        <w:left w:val="none" w:sz="0" w:space="0" w:color="auto"/>
        <w:bottom w:val="none" w:sz="0" w:space="0" w:color="auto"/>
        <w:right w:val="none" w:sz="0" w:space="0" w:color="auto"/>
      </w:divBdr>
      <w:divsChild>
        <w:div w:id="1420567794">
          <w:marLeft w:val="0"/>
          <w:marRight w:val="0"/>
          <w:marTop w:val="0"/>
          <w:marBottom w:val="0"/>
          <w:divBdr>
            <w:top w:val="none" w:sz="0" w:space="0" w:color="auto"/>
            <w:left w:val="none" w:sz="0" w:space="0" w:color="auto"/>
            <w:bottom w:val="none" w:sz="0" w:space="0" w:color="auto"/>
            <w:right w:val="none" w:sz="0" w:space="0" w:color="auto"/>
          </w:divBdr>
          <w:divsChild>
            <w:div w:id="1209413747">
              <w:marLeft w:val="0"/>
              <w:marRight w:val="0"/>
              <w:marTop w:val="0"/>
              <w:marBottom w:val="0"/>
              <w:divBdr>
                <w:top w:val="none" w:sz="0" w:space="0" w:color="auto"/>
                <w:left w:val="none" w:sz="0" w:space="0" w:color="auto"/>
                <w:bottom w:val="none" w:sz="0" w:space="0" w:color="auto"/>
                <w:right w:val="none" w:sz="0" w:space="0" w:color="auto"/>
              </w:divBdr>
              <w:divsChild>
                <w:div w:id="1557662889">
                  <w:marLeft w:val="2928"/>
                  <w:marRight w:val="0"/>
                  <w:marTop w:val="720"/>
                  <w:marBottom w:val="0"/>
                  <w:divBdr>
                    <w:top w:val="none" w:sz="0" w:space="0" w:color="auto"/>
                    <w:left w:val="none" w:sz="0" w:space="0" w:color="auto"/>
                    <w:bottom w:val="none" w:sz="0" w:space="0" w:color="auto"/>
                    <w:right w:val="none" w:sz="0" w:space="0" w:color="auto"/>
                  </w:divBdr>
                  <w:divsChild>
                    <w:div w:id="2056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596104">
      <w:bodyDiv w:val="1"/>
      <w:marLeft w:val="0"/>
      <w:marRight w:val="0"/>
      <w:marTop w:val="0"/>
      <w:marBottom w:val="0"/>
      <w:divBdr>
        <w:top w:val="none" w:sz="0" w:space="0" w:color="auto"/>
        <w:left w:val="none" w:sz="0" w:space="0" w:color="auto"/>
        <w:bottom w:val="none" w:sz="0" w:space="0" w:color="auto"/>
        <w:right w:val="none" w:sz="0" w:space="0" w:color="auto"/>
      </w:divBdr>
      <w:divsChild>
        <w:div w:id="658311855">
          <w:marLeft w:val="0"/>
          <w:marRight w:val="0"/>
          <w:marTop w:val="0"/>
          <w:marBottom w:val="0"/>
          <w:divBdr>
            <w:top w:val="none" w:sz="0" w:space="0" w:color="auto"/>
            <w:left w:val="none" w:sz="0" w:space="0" w:color="auto"/>
            <w:bottom w:val="none" w:sz="0" w:space="0" w:color="auto"/>
            <w:right w:val="none" w:sz="0" w:space="0" w:color="auto"/>
          </w:divBdr>
        </w:div>
      </w:divsChild>
    </w:div>
    <w:div w:id="1946423621">
      <w:bodyDiv w:val="1"/>
      <w:marLeft w:val="0"/>
      <w:marRight w:val="0"/>
      <w:marTop w:val="0"/>
      <w:marBottom w:val="0"/>
      <w:divBdr>
        <w:top w:val="none" w:sz="0" w:space="0" w:color="auto"/>
        <w:left w:val="none" w:sz="0" w:space="0" w:color="auto"/>
        <w:bottom w:val="none" w:sz="0" w:space="0" w:color="auto"/>
        <w:right w:val="none" w:sz="0" w:space="0" w:color="auto"/>
      </w:divBdr>
      <w:divsChild>
        <w:div w:id="1337925317">
          <w:marLeft w:val="0"/>
          <w:marRight w:val="0"/>
          <w:marTop w:val="0"/>
          <w:marBottom w:val="0"/>
          <w:divBdr>
            <w:top w:val="none" w:sz="0" w:space="0" w:color="auto"/>
            <w:left w:val="none" w:sz="0" w:space="0" w:color="auto"/>
            <w:bottom w:val="none" w:sz="0" w:space="0" w:color="auto"/>
            <w:right w:val="none" w:sz="0" w:space="0" w:color="auto"/>
          </w:divBdr>
        </w:div>
      </w:divsChild>
    </w:div>
    <w:div w:id="20292151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990">
          <w:marLeft w:val="0"/>
          <w:marRight w:val="0"/>
          <w:marTop w:val="0"/>
          <w:marBottom w:val="0"/>
          <w:divBdr>
            <w:top w:val="none" w:sz="0" w:space="0" w:color="auto"/>
            <w:left w:val="none" w:sz="0" w:space="0" w:color="auto"/>
            <w:bottom w:val="none" w:sz="0" w:space="0" w:color="auto"/>
            <w:right w:val="none" w:sz="0" w:space="0" w:color="auto"/>
          </w:divBdr>
          <w:divsChild>
            <w:div w:id="347172544">
              <w:marLeft w:val="0"/>
              <w:marRight w:val="0"/>
              <w:marTop w:val="0"/>
              <w:marBottom w:val="0"/>
              <w:divBdr>
                <w:top w:val="none" w:sz="0" w:space="0" w:color="auto"/>
                <w:left w:val="none" w:sz="0" w:space="0" w:color="auto"/>
                <w:bottom w:val="none" w:sz="0" w:space="0" w:color="auto"/>
                <w:right w:val="none" w:sz="0" w:space="0" w:color="auto"/>
              </w:divBdr>
            </w:div>
            <w:div w:id="502672803">
              <w:marLeft w:val="0"/>
              <w:marRight w:val="0"/>
              <w:marTop w:val="0"/>
              <w:marBottom w:val="0"/>
              <w:divBdr>
                <w:top w:val="none" w:sz="0" w:space="0" w:color="auto"/>
                <w:left w:val="none" w:sz="0" w:space="0" w:color="auto"/>
                <w:bottom w:val="none" w:sz="0" w:space="0" w:color="auto"/>
                <w:right w:val="none" w:sz="0" w:space="0" w:color="auto"/>
              </w:divBdr>
            </w:div>
            <w:div w:id="561528761">
              <w:marLeft w:val="0"/>
              <w:marRight w:val="0"/>
              <w:marTop w:val="0"/>
              <w:marBottom w:val="0"/>
              <w:divBdr>
                <w:top w:val="none" w:sz="0" w:space="0" w:color="auto"/>
                <w:left w:val="none" w:sz="0" w:space="0" w:color="auto"/>
                <w:bottom w:val="none" w:sz="0" w:space="0" w:color="auto"/>
                <w:right w:val="none" w:sz="0" w:space="0" w:color="auto"/>
              </w:divBdr>
            </w:div>
            <w:div w:id="909265926">
              <w:marLeft w:val="0"/>
              <w:marRight w:val="0"/>
              <w:marTop w:val="0"/>
              <w:marBottom w:val="0"/>
              <w:divBdr>
                <w:top w:val="none" w:sz="0" w:space="0" w:color="auto"/>
                <w:left w:val="none" w:sz="0" w:space="0" w:color="auto"/>
                <w:bottom w:val="none" w:sz="0" w:space="0" w:color="auto"/>
                <w:right w:val="none" w:sz="0" w:space="0" w:color="auto"/>
              </w:divBdr>
            </w:div>
            <w:div w:id="1130392183">
              <w:marLeft w:val="0"/>
              <w:marRight w:val="0"/>
              <w:marTop w:val="0"/>
              <w:marBottom w:val="0"/>
              <w:divBdr>
                <w:top w:val="none" w:sz="0" w:space="0" w:color="auto"/>
                <w:left w:val="none" w:sz="0" w:space="0" w:color="auto"/>
                <w:bottom w:val="none" w:sz="0" w:space="0" w:color="auto"/>
                <w:right w:val="none" w:sz="0" w:space="0" w:color="auto"/>
              </w:divBdr>
            </w:div>
            <w:div w:id="21465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103BA1948543458249D10671D07A14" ma:contentTypeVersion="1" ma:contentTypeDescription="Create a new document." ma:contentTypeScope="" ma:versionID="7d92a612e0292df28bf65786ec30300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C0655-7F83-43DC-9E29-B8AF83E87EED}">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78EA970-51B0-4F6A-AFF3-922376321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14BD5-BBB0-4B44-B4D1-D8E5EF17C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2581</Words>
  <Characters>15552</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Name ________________________</vt:lpstr>
    </vt:vector>
  </TitlesOfParts>
  <Company>API</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dc:title>
  <dc:creator>Lloyd</dc:creator>
  <cp:keywords>Professional Development</cp:keywords>
  <cp:lastModifiedBy>Lauren Clegg</cp:lastModifiedBy>
  <cp:revision>2</cp:revision>
  <cp:lastPrinted>2006-02-13T13:23:00Z</cp:lastPrinted>
  <dcterms:created xsi:type="dcterms:W3CDTF">2018-12-03T16:25:00Z</dcterms:created>
  <dcterms:modified xsi:type="dcterms:W3CDTF">2018-12-03T16:25:00Z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0x01010021103BA1948543458249D10671D07A14</vt:lpwstr>
  </property>
  <property fmtid="{D5CDD505-2E9C-101B-9397-08002B2CF9AE}" pid="3" name="TaxKeyword">
    <vt:lpwstr>103;#Professional Development|af4615d8-8f30-4b66-ad25-f49b827c4558</vt:lpwstr>
  </property>
</Properties>
</file>